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9ec1" w14:textId="09a9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11 сәуірдегі № 210 қаулысы. Күші жойылды - Қазақстан Республикасы Үкіметінің 2025 жылғы 2 шiлдедегi № 500 қаулысымен</w:t>
      </w:r>
    </w:p>
    <w:p>
      <w:pPr>
        <w:spacing w:after="0"/>
        <w:ind w:left="0"/>
        <w:jc w:val="both"/>
      </w:pPr>
      <w:r>
        <w:rPr>
          <w:rFonts w:ascii="Times New Roman"/>
          <w:b w:val="false"/>
          <w:i w:val="false"/>
          <w:color w:val="ff0000"/>
          <w:sz w:val="28"/>
        </w:rPr>
        <w:t xml:space="preserve">
      Ескерту. Күші жойылды – ҚР Үкіметінің 02.07.2025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қорына активтерді есептеу және Қазақстан Республикасының Ұлттық қорын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"19-1. Өткен қаржы жылының қорытындысы бойынша Ұлттық қордан кепілдендірілген және/немесе нысаналы трансферттерді толық пайдаланбаған кезде бюджетті атқару жөніндегі орталық уәкілетті орган:</w:t>
      </w:r>
    </w:p>
    <w:bookmarkStart w:name="z4" w:id="3"/>
    <w:p>
      <w:pPr>
        <w:spacing w:after="0"/>
        <w:ind w:left="0"/>
        <w:jc w:val="both"/>
      </w:pPr>
      <w:r>
        <w:rPr>
          <w:rFonts w:ascii="Times New Roman"/>
          <w:b w:val="false"/>
          <w:i w:val="false"/>
          <w:color w:val="000000"/>
          <w:sz w:val="28"/>
        </w:rPr>
        <w:t>
      1) кезекті қаржы жылына Ұлттық қордан кепілдендірілген трансферттің тартылатын сомасын өткен жылғы Ұлттық қордан кепілдендірілген трансферттің пайдаланылмаған сомасына азайтуды;</w:t>
      </w:r>
    </w:p>
    <w:bookmarkEnd w:id="3"/>
    <w:bookmarkStart w:name="z5" w:id="4"/>
    <w:p>
      <w:pPr>
        <w:spacing w:after="0"/>
        <w:ind w:left="0"/>
        <w:jc w:val="both"/>
      </w:pPr>
      <w:r>
        <w:rPr>
          <w:rFonts w:ascii="Times New Roman"/>
          <w:b w:val="false"/>
          <w:i w:val="false"/>
          <w:color w:val="000000"/>
          <w:sz w:val="28"/>
        </w:rPr>
        <w:t>
      Бұл ретте, өткен жылғы Ұлттық қордан кепілдендірілген трансферттің пайдаланылмаған сомасы кезекті жылдың Ұлттық қорынан кепілдендірілген трансферттің бір бөлігі ретінде пайдаланылады;</w:t>
      </w:r>
    </w:p>
    <w:bookmarkEnd w:id="4"/>
    <w:bookmarkStart w:name="z6" w:id="5"/>
    <w:p>
      <w:pPr>
        <w:spacing w:after="0"/>
        <w:ind w:left="0"/>
        <w:jc w:val="both"/>
      </w:pPr>
      <w:r>
        <w:rPr>
          <w:rFonts w:ascii="Times New Roman"/>
          <w:b w:val="false"/>
          <w:i w:val="false"/>
          <w:color w:val="000000"/>
          <w:sz w:val="28"/>
        </w:rPr>
        <w:t>
      2) республикалық бюджет қаражатының қалдықтары есебінен бюджетті түзету жолымен Ұлттық қордан республикалық бюджетке нысаналы трансферт түрінде тартылған, пайдаланылмаған (толық пайдаланылмаған) қаражаттың бір бөлігін қайтаруды;</w:t>
      </w:r>
    </w:p>
    <w:bookmarkEnd w:id="5"/>
    <w:bookmarkStart w:name="z7" w:id="6"/>
    <w:p>
      <w:pPr>
        <w:spacing w:after="0"/>
        <w:ind w:left="0"/>
        <w:jc w:val="both"/>
      </w:pPr>
      <w:r>
        <w:rPr>
          <w:rFonts w:ascii="Times New Roman"/>
          <w:b w:val="false"/>
          <w:i w:val="false"/>
          <w:color w:val="000000"/>
          <w:sz w:val="28"/>
        </w:rPr>
        <w:t>
      3) республикалық бюджет қаражатының қалдықтары есебінен бюджетті түзету жолымен республикалық бюджетке тартылған кепілдендірілген трансферттің бір бөлігін қайтаруды жүзеге асырады.</w:t>
      </w:r>
    </w:p>
    <w:bookmarkEnd w:id="6"/>
    <w:bookmarkStart w:name="z8" w:id="7"/>
    <w:p>
      <w:pPr>
        <w:spacing w:after="0"/>
        <w:ind w:left="0"/>
        <w:jc w:val="both"/>
      </w:pPr>
      <w:r>
        <w:rPr>
          <w:rFonts w:ascii="Times New Roman"/>
          <w:b w:val="false"/>
          <w:i w:val="false"/>
          <w:color w:val="000000"/>
          <w:sz w:val="28"/>
        </w:rPr>
        <w:t>
      Ағымдағы қаржы жылында күтілетін кірістер түсімі (Ұлттық қордан берілетін трансферттер түсімін есепке алмағанда) жоспарланған кірістерден (Ұлттық қордан берілетін трансферттер түсімін есепке алмағанда) асып түскен кезде, бюджетті атқару жөніндегі орталық уәкілетті орган Ұлттық қордан тартылған кепілдендірілген трансферттің бір бөлігін Ұлттық қорға қайтаруды жүзеге асырады.</w:t>
      </w:r>
    </w:p>
    <w:bookmarkEnd w:id="7"/>
    <w:bookmarkStart w:name="z9" w:id="8"/>
    <w:p>
      <w:pPr>
        <w:spacing w:after="0"/>
        <w:ind w:left="0"/>
        <w:jc w:val="both"/>
      </w:pPr>
      <w:r>
        <w:rPr>
          <w:rFonts w:ascii="Times New Roman"/>
          <w:b w:val="false"/>
          <w:i w:val="false"/>
          <w:color w:val="000000"/>
          <w:sz w:val="28"/>
        </w:rPr>
        <w:t>
      Ұлттық қордан тартылған кепілдендірілген трансферттің бір бөлігін республикалық бюджеттен қайтару бюджеттi атқару жөнiндегi орталық уәкiлеттi орган айқындаған тәртіппен жүзеге асырылады.".</w:t>
      </w:r>
    </w:p>
    <w:bookmarkEnd w:id="8"/>
    <w:bookmarkStart w:name="z10" w:id="9"/>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