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849f" w14:textId="95a8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тұрақтылықты қамтамасыз ету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25 наурыздағыдағы № 159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"Әлеуметтік-экономикалық тұрақтылықты қамтамасыз ету жөніндегі шаралар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2"/>
    <w:p>
      <w:pPr>
        <w:spacing w:after="0"/>
        <w:ind w:left="0"/>
        <w:jc w:val="left"/>
      </w:pPr>
      <w:r>
        <w:rPr>
          <w:rFonts w:ascii="Times New Roman"/>
          <w:b/>
          <w:i w:val="false"/>
          <w:color w:val="000000"/>
        </w:rPr>
        <w:t xml:space="preserve"> Әлеуметтік-экономикалық тұрақтылықты қамтамасыз ету жөніндегі шаралар туралы</w:t>
      </w:r>
    </w:p>
    <w:bookmarkEnd w:id="2"/>
    <w:bookmarkStart w:name="z3" w:id="3"/>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1. Халықтың өмірі мен денсаулығына, конституциялық құрылысқа, қоғамдық тәртіпті қорғауға, экономикалық қауіпсіздікке қауіп төндіретін немесе төндіруі мүмкін дағдарысты жағдайлар кезеңінде Қазақстан Республикасының Үкіметі мен Қазақстан Республикасының Президентiне тікелей бағынатын және есеп беретiн мемлекеттік органдар уақытша сипаттағы, оның iшiнде әлеуметтiк-экономикалық саладағы реттеудiң Қазақстан Республикасының заңнамасында белгiленгеннен ерекшеленетін өзге тәртiбiн көздейтiн актiлер қабылдауға құқылы деп айқындалсын.</w:t>
      </w:r>
    </w:p>
    <w:bookmarkEnd w:id="4"/>
    <w:bookmarkStart w:name="z5" w:id="5"/>
    <w:p>
      <w:pPr>
        <w:spacing w:after="0"/>
        <w:ind w:left="0"/>
        <w:jc w:val="both"/>
      </w:pPr>
      <w:r>
        <w:rPr>
          <w:rFonts w:ascii="Times New Roman"/>
          <w:b w:val="false"/>
          <w:i w:val="false"/>
          <w:color w:val="000000"/>
          <w:sz w:val="28"/>
        </w:rPr>
        <w:t>
      2. Қазақстан Республикасының Үкіметі:</w:t>
      </w:r>
    </w:p>
    <w:bookmarkEnd w:id="5"/>
    <w:bookmarkStart w:name="z6" w:id="6"/>
    <w:p>
      <w:pPr>
        <w:spacing w:after="0"/>
        <w:ind w:left="0"/>
        <w:jc w:val="both"/>
      </w:pPr>
      <w:r>
        <w:rPr>
          <w:rFonts w:ascii="Times New Roman"/>
          <w:b w:val="false"/>
          <w:i w:val="false"/>
          <w:color w:val="000000"/>
          <w:sz w:val="28"/>
        </w:rPr>
        <w:t>
      1) заңнамалық актілерге осы Жарлықты іске асыруға бағытталған өзгерістер мен толықтырулар енгізуді көздейтін заң жобасын екі ай мерзімде Қазақстан Республикасының Парламенті Мәжілісінің қарауына енгізсін;</w:t>
      </w:r>
    </w:p>
    <w:bookmarkEnd w:id="6"/>
    <w:bookmarkStart w:name="z7" w:id="7"/>
    <w:p>
      <w:pPr>
        <w:spacing w:after="0"/>
        <w:ind w:left="0"/>
        <w:jc w:val="both"/>
      </w:pPr>
      <w:r>
        <w:rPr>
          <w:rFonts w:ascii="Times New Roman"/>
          <w:b w:val="false"/>
          <w:i w:val="false"/>
          <w:color w:val="000000"/>
          <w:sz w:val="28"/>
        </w:rPr>
        <w:t>
      2) осы Жарлықты іске асыру бойынша өзге де шаралар қабылдасын.</w:t>
      </w:r>
    </w:p>
    <w:bookmarkEnd w:id="7"/>
    <w:bookmarkStart w:name="z8" w:id="8"/>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8"/>
    <w:bookmarkStart w:name="z9" w:id="9"/>
    <w:p>
      <w:pPr>
        <w:spacing w:after="0"/>
        <w:ind w:left="0"/>
        <w:jc w:val="both"/>
      </w:pPr>
      <w:r>
        <w:rPr>
          <w:rFonts w:ascii="Times New Roman"/>
          <w:b w:val="false"/>
          <w:i w:val="false"/>
          <w:color w:val="000000"/>
          <w:sz w:val="28"/>
        </w:rPr>
        <w:t>
      4. Осы Жарлық алғашқы ресми жарияланған күнінен бастап қолданысқа енгізіледі және бір жыл бойы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