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0337" w14:textId="d8e0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11 наурыздағы № 120 қаулысы. Күші жойылды - Қазақстан Республикасы Үкіметінің 2023 жылғы 16 тамыздағы № 690 қаулысымен</w:t>
      </w:r>
    </w:p>
    <w:p>
      <w:pPr>
        <w:spacing w:after="0"/>
        <w:ind w:left="0"/>
        <w:jc w:val="both"/>
      </w:pPr>
      <w:r>
        <w:rPr>
          <w:rFonts w:ascii="Times New Roman"/>
          <w:b w:val="false"/>
          <w:i w:val="false"/>
          <w:color w:val="ff0000"/>
          <w:sz w:val="28"/>
        </w:rPr>
        <w:t xml:space="preserve">
      Ескерту. Күші жойылды - ҚР Үкіметінің 16.08.2023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білімі бар мамандар даярлауға 2022 – 2023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білімі бар мамандар даярлауға 2023 – 2024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2022 – 2023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2023 – 2024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2. Қазақстан Республикасының Білім және ғылым министрлігі республикалық бюджеттен қаржыландырылатын білім беру ұйымдарында жоғары және жоғары оқу орнынан кейінгі білімі бар мамандар даярлауға бекітілген мемлекеттік білім беру тапсырысын орналастыру және бөлу жөнінде шаралар қабылдасын.</w:t>
      </w:r>
    </w:p>
    <w:bookmarkEnd w:id="6"/>
    <w:bookmarkStart w:name="z7"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120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мамандар даярлауға 2022 – 2023 оқу жылына арналған мемлекеттік білім беру тапсырысы</w:t>
      </w:r>
    </w:p>
    <w:bookmarkEnd w:id="8"/>
    <w:p>
      <w:pPr>
        <w:spacing w:after="0"/>
        <w:ind w:left="0"/>
        <w:jc w:val="both"/>
      </w:pPr>
      <w:r>
        <w:rPr>
          <w:rFonts w:ascii="Times New Roman"/>
          <w:b w:val="false"/>
          <w:i w:val="false"/>
          <w:color w:val="000000"/>
          <w:sz w:val="28"/>
        </w:rPr>
        <w:t>
      Бюджеттік бағдарламалар әкімшісі: Қазақстан Республикасы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саласының коды және сыныпталуы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білім беру тапсырысы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шығысы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мәртебесі бар жоғары және (немесе) жоғары оқу орнынан кейінгі білім беру 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жоғары және (немесе) жоғары оқу орнынан кейінгі білім беру ұйымдары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 /17 488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 /15 375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 /18 043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 /15 930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жоғары оқу орындарының филиалдарында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басқарудағы жоғары және жоғары оқу орнынан кейінгі білім беру ұйымдары студенттерді оқытуға ("М.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 әкімшісі: Қазақстан Республикасы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p>
            <w:pPr>
              <w:spacing w:after="20"/>
              <w:ind w:left="20"/>
              <w:jc w:val="both"/>
            </w:pPr>
            <w:r>
              <w:rPr>
                <w:rFonts w:ascii="Times New Roman"/>
                <w:b w:val="false"/>
                <w:i w:val="false"/>
                <w:color w:val="000000"/>
                <w:sz w:val="20"/>
              </w:rPr>
              <w:t>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p>
            <w:pPr>
              <w:spacing w:after="20"/>
              <w:ind w:left="20"/>
              <w:jc w:val="both"/>
            </w:pPr>
            <w:r>
              <w:rPr>
                <w:rFonts w:ascii="Times New Roman"/>
                <w:b w:val="false"/>
                <w:i w:val="false"/>
                <w:color w:val="000000"/>
                <w:sz w:val="20"/>
              </w:rPr>
              <w:t>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120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мамандар даярлауға 2023 – 2024 оқу жылына арналған мемлекеттік білім беру тапсырысы</w:t>
      </w:r>
    </w:p>
    <w:bookmarkEnd w:id="9"/>
    <w:p>
      <w:pPr>
        <w:spacing w:after="0"/>
        <w:ind w:left="0"/>
        <w:jc w:val="both"/>
      </w:pPr>
      <w:r>
        <w:rPr>
          <w:rFonts w:ascii="Times New Roman"/>
          <w:b w:val="false"/>
          <w:i w:val="false"/>
          <w:color w:val="000000"/>
          <w:sz w:val="28"/>
        </w:rPr>
        <w:t>
      Бюджеттік бағдарламалар әкімшісі: Қазақстан Республикасы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саласының коды және сыныпталуы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білім беру тапсырысы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шығысы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мәртебесі бар жоғары және (немесе) жоғары оқу орнынан кейінгі білім беру 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жоғары және (немесе) жоғары оқу орнынан кейінгі білім беру ұйымдары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 /17 488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 /15 375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 /18 043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 /15 930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 әкімшісі: Қазақстан Республикасы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p>
            <w:pPr>
              <w:spacing w:after="20"/>
              <w:ind w:left="20"/>
              <w:jc w:val="both"/>
            </w:pPr>
            <w:r>
              <w:rPr>
                <w:rFonts w:ascii="Times New Roman"/>
                <w:b w:val="false"/>
                <w:i w:val="false"/>
                <w:color w:val="000000"/>
                <w:sz w:val="20"/>
              </w:rPr>
              <w:t>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p>
            <w:pPr>
              <w:spacing w:after="20"/>
              <w:ind w:left="20"/>
              <w:jc w:val="both"/>
            </w:pPr>
            <w:r>
              <w:rPr>
                <w:rFonts w:ascii="Times New Roman"/>
                <w:b w:val="false"/>
                <w:i w:val="false"/>
                <w:color w:val="000000"/>
                <w:sz w:val="20"/>
              </w:rPr>
              <w:t>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120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мамандар даярлауға 2022 – 2023 оқу жылына арналған мемлекеттік білім беру тапсырысы</w:t>
      </w:r>
    </w:p>
    <w:bookmarkEnd w:id="10"/>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Мемлекеттік қызмет істері агенттігі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p>
            <w:pPr>
              <w:spacing w:after="20"/>
              <w:ind w:left="20"/>
              <w:jc w:val="both"/>
            </w:pPr>
            <w:r>
              <w:rPr>
                <w:rFonts w:ascii="Times New Roman"/>
                <w:b w:val="false"/>
                <w:i w:val="false"/>
                <w:color w:val="000000"/>
                <w:sz w:val="20"/>
              </w:rPr>
              <w:t>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p>
            <w:pPr>
              <w:spacing w:after="20"/>
              <w:ind w:left="20"/>
              <w:jc w:val="both"/>
            </w:pPr>
            <w:r>
              <w:rPr>
                <w:rFonts w:ascii="Times New Roman"/>
                <w:b w:val="false"/>
                <w:i w:val="false"/>
                <w:color w:val="000000"/>
                <w:sz w:val="20"/>
              </w:rPr>
              <w:t>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1900,0/31 667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w:t>
            </w:r>
          </w:p>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5181,6</w:t>
            </w:r>
          </w:p>
        </w:tc>
      </w:tr>
    </w:tbl>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120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мамандар даярлауға 2023 – 2024 оқу жылына арналған мемлекеттік білім беру тапсырысы</w:t>
      </w:r>
    </w:p>
    <w:bookmarkEnd w:id="11"/>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w:t>
      </w:r>
      <w:r>
        <w:rPr>
          <w:rFonts w:ascii="Times New Roman"/>
          <w:b w:val="false"/>
          <w:i/>
          <w:color w:val="000000"/>
          <w:sz w:val="28"/>
        </w:rPr>
        <w:t>беру тапсырысы шеңберінде білім алушыларға берілетін грант мөлшеріне "1,05" арттыру коэффициентін белгілеу арқылы жүзеге асырылады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Мемлекеттік қызмет істері агенттігі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p>
            <w:pPr>
              <w:spacing w:after="20"/>
              <w:ind w:left="20"/>
              <w:jc w:val="both"/>
            </w:pPr>
            <w:r>
              <w:rPr>
                <w:rFonts w:ascii="Times New Roman"/>
                <w:b w:val="false"/>
                <w:i w:val="false"/>
                <w:color w:val="000000"/>
                <w:sz w:val="20"/>
              </w:rPr>
              <w:t>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p>
            <w:pPr>
              <w:spacing w:after="20"/>
              <w:ind w:left="20"/>
              <w:jc w:val="both"/>
            </w:pPr>
            <w:r>
              <w:rPr>
                <w:rFonts w:ascii="Times New Roman"/>
                <w:b w:val="false"/>
                <w:i w:val="false"/>
                <w:color w:val="000000"/>
                <w:sz w:val="20"/>
              </w:rPr>
              <w:t>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1900,0/31 667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w:t>
            </w:r>
          </w:p>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