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656a" w14:textId="af86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"Отандастар қоры" коммерциялық емес акционерлік қоғамы акцияларының мемлекеттік пакетіне иелік ету және пайдалану құқықтарын беру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31 қаңтардағы № 36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 166-бабының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"Отандастар қоры" коммерциялық емес акционерлік қоғамының 50 пайыз мөлшеріндегі акцияларының мемлекеттік пакетін иелену және пайдалану құқықтары Қазақстан Республикасының Ақпарат және қоғамдық даму министрлігінен Қазақстан Республикасының Сыртқы істер министрлігіне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Сыртқы істер министрлігімен және Қазақстан Республикасының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қаңтардағы</w:t>
            </w:r>
            <w:r>
              <w:br/>
            </w:r>
            <w:r>
              <w:rPr>
                <w:rFonts w:ascii="Times New Roman"/>
                <w:b w:val="false"/>
                <w:i w:val="false"/>
                <w:color w:val="000000"/>
                <w:sz w:val="20"/>
              </w:rPr>
              <w:t>№ 36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8" w:id="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"Қазақстан Республикасы Сыртқы істер министрлігіне" деген бөлімде:</w:t>
      </w:r>
    </w:p>
    <w:bookmarkEnd w:id="8"/>
    <w:bookmarkStart w:name="z11" w:id="9"/>
    <w:p>
      <w:pPr>
        <w:spacing w:after="0"/>
        <w:ind w:left="0"/>
        <w:jc w:val="both"/>
      </w:pPr>
      <w:r>
        <w:rPr>
          <w:rFonts w:ascii="Times New Roman"/>
          <w:b w:val="false"/>
          <w:i w:val="false"/>
          <w:color w:val="000000"/>
          <w:sz w:val="28"/>
        </w:rPr>
        <w:t>
      реттік нөмірі 239-3-жол мынадай редакцияда жазылсын:</w:t>
      </w:r>
    </w:p>
    <w:bookmarkEnd w:id="9"/>
    <w:bookmarkStart w:name="z12" w:id="10"/>
    <w:p>
      <w:pPr>
        <w:spacing w:after="0"/>
        <w:ind w:left="0"/>
        <w:jc w:val="both"/>
      </w:pPr>
      <w:r>
        <w:rPr>
          <w:rFonts w:ascii="Times New Roman"/>
          <w:b w:val="false"/>
          <w:i w:val="false"/>
          <w:color w:val="000000"/>
          <w:sz w:val="28"/>
        </w:rPr>
        <w:t>
      "239-3. "Отандастар қоры" КеАҚ";</w:t>
      </w:r>
    </w:p>
    <w:bookmarkEnd w:id="10"/>
    <w:bookmarkStart w:name="z13" w:id="11"/>
    <w:p>
      <w:pPr>
        <w:spacing w:after="0"/>
        <w:ind w:left="0"/>
        <w:jc w:val="both"/>
      </w:pPr>
      <w:r>
        <w:rPr>
          <w:rFonts w:ascii="Times New Roman"/>
          <w:b w:val="false"/>
          <w:i w:val="false"/>
          <w:color w:val="000000"/>
          <w:sz w:val="28"/>
        </w:rPr>
        <w:t>
      "Қазақстан Республикасы Ақпарат және қоғамдық даму министрлігіне" деген бөлімде:</w:t>
      </w:r>
    </w:p>
    <w:bookmarkEnd w:id="11"/>
    <w:bookmarkStart w:name="z14" w:id="12"/>
    <w:p>
      <w:pPr>
        <w:spacing w:after="0"/>
        <w:ind w:left="0"/>
        <w:jc w:val="both"/>
      </w:pPr>
      <w:r>
        <w:rPr>
          <w:rFonts w:ascii="Times New Roman"/>
          <w:b w:val="false"/>
          <w:i w:val="false"/>
          <w:color w:val="000000"/>
          <w:sz w:val="28"/>
        </w:rPr>
        <w:t>
      реттік нөмірі 375-9-3-жол алып тасталсын.</w:t>
      </w:r>
    </w:p>
    <w:bookmarkEnd w:id="12"/>
    <w:bookmarkStart w:name="z15" w:id="13"/>
    <w:p>
      <w:pPr>
        <w:spacing w:after="0"/>
        <w:ind w:left="0"/>
        <w:jc w:val="both"/>
      </w:pPr>
      <w:r>
        <w:rPr>
          <w:rFonts w:ascii="Times New Roman"/>
          <w:b w:val="false"/>
          <w:i w:val="false"/>
          <w:color w:val="000000"/>
          <w:sz w:val="28"/>
        </w:rPr>
        <w:t xml:space="preserve">
      2.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8" w:id="15"/>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"141) шет елде тұратын отандастармен байланыстарды және қарым-қатынасты дамытуға жәрдемдесу, сондай-ақ шет елде тұратын отандастардың ұйымдарымен өзара іс-қимыл жасау;".</w:t>
      </w:r>
    </w:p>
    <w:bookmarkEnd w:id="16"/>
    <w:bookmarkStart w:name="z21" w:id="17"/>
    <w:p>
      <w:pPr>
        <w:spacing w:after="0"/>
        <w:ind w:left="0"/>
        <w:jc w:val="both"/>
      </w:pPr>
      <w:r>
        <w:rPr>
          <w:rFonts w:ascii="Times New Roman"/>
          <w:b w:val="false"/>
          <w:i w:val="false"/>
          <w:color w:val="000000"/>
          <w:sz w:val="28"/>
        </w:rPr>
        <w:t>
      3. Қызмет бабында пайдалану үшін.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