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4d25" w14:textId="47c4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қауіпсіздік комитетінің "Алмас" республикалық мемлекеттік қазыналық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8 қарашадағы № 793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 Ұлттық қауіпсіздік комитетінің "Алмас" республикалық мемлекеттік қазыналық кәсіпорны Қазақстан Республикасы Ұлттық қауіпсіздік комитетінің "Алмас" шаруашылық жүргізу құқығындағы республикалық мемлекеттік кәсіпорны (бұдан әрі – кәсіпорын) болып қайта құру жолымен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Республикасының Ұлттық қауіпсіздік комитеті кәсіпорынға басшылық ету жөніндегі уәкілетті орган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Кәсіпорын қызметінің негізгі нысанасы мемлекеттік құпияларды қорғау саласында қызметтер көрсету, мамандарды даярлау және біліктілігін арттыру болып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Қазақстан Республикасы Ұлттық қауіпсіздік комитеті (келісу бойынша):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кәсіпорынның жарғысын Қазақстан Республикасы Қаржы министрлігінің Мемлекеттік мүлік және жекешелендіру комитетіне бекітуге енгізуді;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қол қойылған күнінен бастап қолданысқа енгізіледі.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