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fccb" w14:textId="b45f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 Қазақстан Республикасы Үкіметінің 2013 жылғы 16 қыркүйектегі № 971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23 қазандағы № 761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15.12.2023 </w:t>
      </w:r>
      <w:r>
        <w:rPr>
          <w:rFonts w:ascii="Times New Roman"/>
          <w:b w:val="false"/>
          <w:i w:val="false"/>
          <w:color w:val="00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 2022 ж.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 Қазақстан Республикасы Үкіметінің 2013 жылғы 16 қыркүйектегі № 971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w:t>
      </w:r>
      <w:r>
        <w:rPr>
          <w:rFonts w:ascii="Times New Roman"/>
          <w:b w:val="false"/>
          <w:i w:val="false"/>
          <w:color w:val="000000"/>
          <w:sz w:val="28"/>
        </w:rPr>
        <w:t>критерийлерінде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Облыстық және аудандық маңызы бар автомобиль жолдарын салу, реконструкциялау, сондай-ақ күрделі және орташа жөндеу жөніндегі жобалардың басымдығы төмендейтін деңгейлер бойынша мынадай критерийлерге сәйкес айқындалады:</w:t>
      </w:r>
    </w:p>
    <w:bookmarkEnd w:id="3"/>
    <w:bookmarkStart w:name="z6" w:id="4"/>
    <w:p>
      <w:pPr>
        <w:spacing w:after="0"/>
        <w:ind w:left="0"/>
        <w:jc w:val="both"/>
      </w:pPr>
      <w:r>
        <w:rPr>
          <w:rFonts w:ascii="Times New Roman"/>
          <w:b w:val="false"/>
          <w:i w:val="false"/>
          <w:color w:val="000000"/>
          <w:sz w:val="28"/>
        </w:rPr>
        <w:t>
      1) құрылыс және реконструкциялау жобаларын жоспарлау кезінде:</w:t>
      </w:r>
    </w:p>
    <w:bookmarkEnd w:id="4"/>
    <w:bookmarkStart w:name="z7" w:id="5"/>
    <w:p>
      <w:pPr>
        <w:spacing w:after="0"/>
        <w:ind w:left="0"/>
        <w:jc w:val="both"/>
      </w:pPr>
      <w:r>
        <w:rPr>
          <w:rFonts w:ascii="Times New Roman"/>
          <w:b w:val="false"/>
          <w:i w:val="false"/>
          <w:color w:val="000000"/>
          <w:sz w:val="28"/>
        </w:rPr>
        <w:t>
      елдегі жағдай және Республиканың ішкі және сыртқы саясатының негізгі бағыттары туралы Қазақстан халқына жыл сайынғы ауызша немесе жазбаша жолдаулар шеңберінде Қазақстан Республикасы Президентінің тапсырмаларында, Қазақстан Республикасы Президентінің немесе Қазақстан Республикасы Үкіметінің шешімдерімен бекітілген стратегиялық және бағдарламалық құжаттарда айқындалған жобалар;</w:t>
      </w:r>
    </w:p>
    <w:bookmarkEnd w:id="5"/>
    <w:bookmarkStart w:name="z8" w:id="6"/>
    <w:p>
      <w:pPr>
        <w:spacing w:after="0"/>
        <w:ind w:left="0"/>
        <w:jc w:val="both"/>
      </w:pPr>
      <w:r>
        <w:rPr>
          <w:rFonts w:ascii="Times New Roman"/>
          <w:b w:val="false"/>
          <w:i w:val="false"/>
          <w:color w:val="000000"/>
          <w:sz w:val="28"/>
        </w:rPr>
        <w:t>
      Қазақстан Республикасы қатысушысы болып табылатын халықаралық шарттарда айқындалған жобалар;</w:t>
      </w:r>
    </w:p>
    <w:bookmarkEnd w:id="6"/>
    <w:bookmarkStart w:name="z9" w:id="7"/>
    <w:p>
      <w:pPr>
        <w:spacing w:after="0"/>
        <w:ind w:left="0"/>
        <w:jc w:val="both"/>
      </w:pPr>
      <w:r>
        <w:rPr>
          <w:rFonts w:ascii="Times New Roman"/>
          <w:b w:val="false"/>
          <w:i w:val="false"/>
          <w:color w:val="000000"/>
          <w:sz w:val="28"/>
        </w:rPr>
        <w:t>
      техникалық санаты іс жүзіндегі қозғалыс қарқындылығына сәйкес келмеген жағдайда,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bookmarkEnd w:id="7"/>
    <w:bookmarkStart w:name="z10" w:id="8"/>
    <w:p>
      <w:pPr>
        <w:spacing w:after="0"/>
        <w:ind w:left="0"/>
        <w:jc w:val="both"/>
      </w:pPr>
      <w:r>
        <w:rPr>
          <w:rFonts w:ascii="Times New Roman"/>
          <w:b w:val="false"/>
          <w:i w:val="false"/>
          <w:color w:val="000000"/>
          <w:sz w:val="28"/>
        </w:rPr>
        <w:t>
      тұрғындардың жалпы саны кемінде 15 000 адам болатын елді мекендерге іргелес автомобиль жолдары;</w:t>
      </w:r>
    </w:p>
    <w:bookmarkEnd w:id="8"/>
    <w:bookmarkStart w:name="z11" w:id="9"/>
    <w:p>
      <w:pPr>
        <w:spacing w:after="0"/>
        <w:ind w:left="0"/>
        <w:jc w:val="both"/>
      </w:pPr>
      <w:r>
        <w:rPr>
          <w:rFonts w:ascii="Times New Roman"/>
          <w:b w:val="false"/>
          <w:i w:val="false"/>
          <w:color w:val="000000"/>
          <w:sz w:val="28"/>
        </w:rPr>
        <w:t>
      бойында 100 адамнан асатын жұмысшы персоналы бар кемінде екі өндірістік (өнеркәсіптік, ауыл шаруашылығы) немесе астық қабылдау кәсіпорындары бар автомобиль жолдары;</w:t>
      </w:r>
    </w:p>
    <w:bookmarkEnd w:id="9"/>
    <w:bookmarkStart w:name="z12" w:id="10"/>
    <w:p>
      <w:pPr>
        <w:spacing w:after="0"/>
        <w:ind w:left="0"/>
        <w:jc w:val="both"/>
      </w:pPr>
      <w:r>
        <w:rPr>
          <w:rFonts w:ascii="Times New Roman"/>
          <w:b w:val="false"/>
          <w:i w:val="false"/>
          <w:color w:val="000000"/>
          <w:sz w:val="28"/>
        </w:rPr>
        <w:t>
      2) күрделі жөндеу жобаларын жоспарлау кезінде:</w:t>
      </w:r>
    </w:p>
    <w:bookmarkEnd w:id="10"/>
    <w:p>
      <w:pPr>
        <w:spacing w:after="0"/>
        <w:ind w:left="0"/>
        <w:jc w:val="both"/>
      </w:pPr>
      <w:r>
        <w:rPr>
          <w:rFonts w:ascii="Times New Roman"/>
          <w:b w:val="false"/>
          <w:i w:val="false"/>
          <w:color w:val="000000"/>
          <w:sz w:val="28"/>
        </w:rPr>
        <w:t>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bookmarkStart w:name="z13" w:id="11"/>
    <w:p>
      <w:pPr>
        <w:spacing w:after="0"/>
        <w:ind w:left="0"/>
        <w:jc w:val="both"/>
      </w:pPr>
      <w:r>
        <w:rPr>
          <w:rFonts w:ascii="Times New Roman"/>
          <w:b w:val="false"/>
          <w:i w:val="false"/>
          <w:color w:val="000000"/>
          <w:sz w:val="28"/>
        </w:rPr>
        <w:t>
      тұрғындардың жалпы саны кемінде 10 000 адам болатын елді мекендерге іргелес автомобиль жолдары;</w:t>
      </w:r>
    </w:p>
    <w:bookmarkEnd w:id="11"/>
    <w:p>
      <w:pPr>
        <w:spacing w:after="0"/>
        <w:ind w:left="0"/>
        <w:jc w:val="both"/>
      </w:pPr>
      <w:r>
        <w:rPr>
          <w:rFonts w:ascii="Times New Roman"/>
          <w:b w:val="false"/>
          <w:i w:val="false"/>
          <w:color w:val="000000"/>
          <w:sz w:val="28"/>
        </w:rPr>
        <w:t>
      бойында 50 адамнан асатын жұмысшы персоналы бар өндірістік (өнеркәсіптік, ауыл шаруашылығы) немесе астық қабылдау кәсіпорындары бар автомобиль жолдары;</w:t>
      </w:r>
    </w:p>
    <w:p>
      <w:pPr>
        <w:spacing w:after="0"/>
        <w:ind w:left="0"/>
        <w:jc w:val="both"/>
      </w:pPr>
      <w:r>
        <w:rPr>
          <w:rFonts w:ascii="Times New Roman"/>
          <w:b w:val="false"/>
          <w:i w:val="false"/>
          <w:color w:val="000000"/>
          <w:sz w:val="28"/>
        </w:rPr>
        <w:t>
      жолдың жөндеуаралық қызмет ету мерзімі 15 жылдан асатын автомобиль жолдары;</w:t>
      </w:r>
    </w:p>
    <w:bookmarkStart w:name="z14" w:id="12"/>
    <w:p>
      <w:pPr>
        <w:spacing w:after="0"/>
        <w:ind w:left="0"/>
        <w:jc w:val="both"/>
      </w:pPr>
      <w:r>
        <w:rPr>
          <w:rFonts w:ascii="Times New Roman"/>
          <w:b w:val="false"/>
          <w:i w:val="false"/>
          <w:color w:val="000000"/>
          <w:sz w:val="28"/>
        </w:rPr>
        <w:t>
      3) орташа жөндеу жобаларын жоспарлау кезінде:</w:t>
      </w:r>
    </w:p>
    <w:bookmarkEnd w:id="12"/>
    <w:p>
      <w:pPr>
        <w:spacing w:after="0"/>
        <w:ind w:left="0"/>
        <w:jc w:val="both"/>
      </w:pPr>
      <w:r>
        <w:rPr>
          <w:rFonts w:ascii="Times New Roman"/>
          <w:b w:val="false"/>
          <w:i w:val="false"/>
          <w:color w:val="000000"/>
          <w:sz w:val="28"/>
        </w:rPr>
        <w:t>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p>
      <w:pPr>
        <w:spacing w:after="0"/>
        <w:ind w:left="0"/>
        <w:jc w:val="both"/>
      </w:pPr>
      <w:r>
        <w:rPr>
          <w:rFonts w:ascii="Times New Roman"/>
          <w:b w:val="false"/>
          <w:i w:val="false"/>
          <w:color w:val="000000"/>
          <w:sz w:val="28"/>
        </w:rPr>
        <w:t>
      тұрғындардың жалпы саны кемінде 5 000 адам болатын елді мекендерге іргелес автомобиль жолдары;</w:t>
      </w:r>
    </w:p>
    <w:bookmarkStart w:name="z15" w:id="13"/>
    <w:p>
      <w:pPr>
        <w:spacing w:after="0"/>
        <w:ind w:left="0"/>
        <w:jc w:val="both"/>
      </w:pPr>
      <w:r>
        <w:rPr>
          <w:rFonts w:ascii="Times New Roman"/>
          <w:b w:val="false"/>
          <w:i w:val="false"/>
          <w:color w:val="000000"/>
          <w:sz w:val="28"/>
        </w:rPr>
        <w:t>
      жамылғысының төсемінің жөндеуаралық қызмет ету мерзімі 5 жылдан асатын автомобиль жолдары.".</w:t>
      </w:r>
    </w:p>
    <w:bookmarkEnd w:id="13"/>
    <w:bookmarkStart w:name="z16" w:id="14"/>
    <w:p>
      <w:pPr>
        <w:spacing w:after="0"/>
        <w:ind w:left="0"/>
        <w:jc w:val="both"/>
      </w:pPr>
      <w:r>
        <w:rPr>
          <w:rFonts w:ascii="Times New Roman"/>
          <w:b w:val="false"/>
          <w:i w:val="false"/>
          <w:color w:val="000000"/>
          <w:sz w:val="28"/>
        </w:rPr>
        <w:t>
      2. Осы қаулы 2022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