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af477b" w14:textId="caf477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азаматы паспортының, Қазақстан Республикасының азаматы жеке куәлігінің, шетелдіктің Қазақстан Республикасында тұруына ықтиярхаттың, азаматтығы жоқ адамның куәлігінің, босқын куәлігінің үлгілерін және оларды қорғауға қойылатын талаптарды бекіту туралы" Қазақстан Республикасы Үкіметінің 2013 жылғы 4 шілдедегі № 684 қаулысына өзгерістер мен толықтыру енгізу туралы" Қазақстан Республикасы Үкіметінің 2021 жылғы 17 наурыздағы № 141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2021 жылғы 14 қазандағы № 741 қаулысы. Күші жойылды - Қазақстан Республикасы Үкіметінің 2023 жылғы 1 қыркүйектегі № 758 қаулысымен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Күші жойылды - ҚР Үкіметінің 01.09.2023 </w:t>
      </w:r>
      <w:r>
        <w:rPr>
          <w:rFonts w:ascii="Times New Roman"/>
          <w:b w:val="false"/>
          <w:i w:val="false"/>
          <w:color w:val="000000"/>
          <w:sz w:val="28"/>
        </w:rPr>
        <w:t>№ 758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қаулы 01.01. 2022 ж. қолданысқа енгізіледі</w:t>
      </w:r>
    </w:p>
    <w:bookmarkStart w:name="z1" w:id="0"/>
    <w:p>
      <w:pPr>
        <w:spacing w:after="0"/>
        <w:ind w:left="0"/>
        <w:jc w:val="both"/>
      </w:pPr>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"Қазақстан Республикасының азаматы паспортының, Қазақстан Республикасының азаматы жеке куәлігінің, шетелдіктің Қазақстан Республикасында тұруына ықтиярхаттың, азаматтығы жоқ адамның куәлігінің, босқын куәлігінің үлгілерін және оларды қорғауға қойылатын талаптарды бекіту туралы" Қазақстан Республикасы Үкіметінің 2013 жылғы 4 шілдедегі № 684 қаулысына өзгерістер мен толықтыру енгізу туралы" Қазақстан Республикасы Үкіметінің 2021 жылғы 17 наурыздағы №141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жол жүру құжатының </w:t>
      </w:r>
      <w:r>
        <w:rPr>
          <w:rFonts w:ascii="Times New Roman"/>
          <w:b w:val="false"/>
          <w:i w:val="false"/>
          <w:color w:val="000000"/>
          <w:sz w:val="28"/>
        </w:rPr>
        <w:t>үлгісінде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"5. Жол жүру құжатының 1-бетінде қазақ және ағылшын тілдерінде (№ 2-сурет):</w:t>
      </w:r>
    </w:p>
    <w:bookmarkEnd w:id="3"/>
    <w:bookmarkStart w:name="z6" w:id="4"/>
    <w:p>
      <w:pPr>
        <w:spacing w:after="0"/>
        <w:ind w:left="0"/>
        <w:jc w:val="both"/>
      </w:pPr>
      <w:r>
        <w:rPr>
          <w:rFonts w:ascii="Times New Roman"/>
          <w:b w:val="false"/>
          <w:i w:val="false"/>
          <w:color w:val="000000"/>
          <w:sz w:val="28"/>
        </w:rPr>
        <w:t>
      "1. Осы құжат иесіне ұлттық паспорттың орнына қолдануға болатын осындай құжатты беру мақсатында ғана берілді. Бұл құжат иесіне зиян келтірмейді және оның азаматтығын ешқандай түрде қозғамайды.</w:t>
      </w:r>
    </w:p>
    <w:bookmarkEnd w:id="4"/>
    <w:p>
      <w:pPr>
        <w:spacing w:after="0"/>
        <w:ind w:left="0"/>
        <w:jc w:val="both"/>
      </w:pPr>
      <w:r>
        <w:rPr>
          <w:rFonts w:ascii="Times New Roman"/>
          <w:b w:val="false"/>
          <w:i w:val="false"/>
          <w:color w:val="000000"/>
          <w:sz w:val="28"/>
        </w:rPr>
        <w:t>
      This document is issued solely with a view to providing the holder with a travel document which can serve in lieu of a national passport. It is without prejudice to and in no way affects the holder’s nationality.</w:t>
      </w:r>
    </w:p>
    <w:bookmarkStart w:name="z7" w:id="5"/>
    <w:p>
      <w:pPr>
        <w:spacing w:after="0"/>
        <w:ind w:left="0"/>
        <w:jc w:val="both"/>
      </w:pPr>
      <w:r>
        <w:rPr>
          <w:rFonts w:ascii="Times New Roman"/>
          <w:b w:val="false"/>
          <w:i w:val="false"/>
          <w:color w:val="000000"/>
          <w:sz w:val="28"/>
        </w:rPr>
        <w:t>
      2. Реадмиссияға және Қазақстан Республикасынан тысқары жерлерге шығарып жіберуге жататын адамдарды қоспағанда, құжат иесінің осы құжатта көрсетілген қолданыс мерзімі кезеңінде Қазақстан Республикасына қайтып оралуға рұқсаты болады.</w:t>
      </w:r>
    </w:p>
    <w:bookmarkEnd w:id="5"/>
    <w:p>
      <w:pPr>
        <w:spacing w:after="0"/>
        <w:ind w:left="0"/>
        <w:jc w:val="both"/>
      </w:pPr>
      <w:r>
        <w:rPr>
          <w:rFonts w:ascii="Times New Roman"/>
          <w:b w:val="false"/>
          <w:i w:val="false"/>
          <w:color w:val="000000"/>
          <w:sz w:val="28"/>
        </w:rPr>
        <w:t>
      The holder is authorized to return to the Republic of Kazakhstan within the period of validity specified in this document with the exception of persons subject to readmission and expulsion from the Republic of Kazakhstan.</w:t>
      </w:r>
    </w:p>
    <w:bookmarkStart w:name="z8" w:id="6"/>
    <w:p>
      <w:pPr>
        <w:spacing w:after="0"/>
        <w:ind w:left="0"/>
        <w:jc w:val="both"/>
      </w:pPr>
      <w:r>
        <w:rPr>
          <w:rFonts w:ascii="Times New Roman"/>
          <w:b w:val="false"/>
          <w:i w:val="false"/>
          <w:color w:val="000000"/>
          <w:sz w:val="28"/>
        </w:rPr>
        <w:t>
      3. Егер құжат иесі осы құжатты берген елде тұрмаса, қайтадан саяхаттағысы келсе, ол жаңа құжат алу үшін өзі тұрып жатқан елдің құзыретті билік органдарына жүгінуге тиіс.</w:t>
      </w:r>
    </w:p>
    <w:bookmarkEnd w:id="6"/>
    <w:p>
      <w:pPr>
        <w:spacing w:after="0"/>
        <w:ind w:left="0"/>
        <w:jc w:val="both"/>
      </w:pPr>
      <w:r>
        <w:rPr>
          <w:rFonts w:ascii="Times New Roman"/>
          <w:b w:val="false"/>
          <w:i w:val="false"/>
          <w:color w:val="000000"/>
          <w:sz w:val="28"/>
        </w:rPr>
        <w:t>
      Should the holder take up residence in a country other than that which issued the present document, he must, if he wishes to travel again, apply to the competent authorities of his country of residence for a new document." деген жазу орналасқан.";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10" w:id="7"/>
    <w:p>
      <w:pPr>
        <w:spacing w:after="0"/>
        <w:ind w:left="0"/>
        <w:jc w:val="both"/>
      </w:pPr>
      <w:r>
        <w:rPr>
          <w:rFonts w:ascii="Times New Roman"/>
          <w:b w:val="false"/>
          <w:i w:val="false"/>
          <w:color w:val="000000"/>
          <w:sz w:val="28"/>
        </w:rPr>
        <w:t>
      "9. Жол жүру құжатының артқы форзацында қазақ және ағылшын тілдерінде (№ 6 сурет):</w:t>
      </w:r>
    </w:p>
    <w:bookmarkEnd w:id="7"/>
    <w:p>
      <w:pPr>
        <w:spacing w:after="0"/>
        <w:ind w:left="0"/>
        <w:jc w:val="both"/>
      </w:pPr>
      <w:r>
        <w:rPr>
          <w:rFonts w:ascii="Times New Roman"/>
          <w:b w:val="false"/>
          <w:i w:val="false"/>
          <w:color w:val="000000"/>
          <w:sz w:val="28"/>
        </w:rPr>
        <w:t>
      "ОСЫ ЖОЛ ЖҮРУ ҚҰЖАТЫ 36 БЕТТЕН ТҰРАДЫ THIS TRAVEL DOCUMENT CONTAINS 36 PAGES" деген жазу орналасқан.".</w:t>
      </w:r>
    </w:p>
    <w:bookmarkStart w:name="z11" w:id="8"/>
    <w:p>
      <w:pPr>
        <w:spacing w:after="0"/>
        <w:ind w:left="0"/>
        <w:jc w:val="both"/>
      </w:pPr>
      <w:r>
        <w:rPr>
          <w:rFonts w:ascii="Times New Roman"/>
          <w:b w:val="false"/>
          <w:i w:val="false"/>
          <w:color w:val="000000"/>
          <w:sz w:val="28"/>
        </w:rPr>
        <w:t>
      2. Осы қаулы 2022 жылғы 1 қаңтардан бастап қолданысқа енгізіледі және ресми жариялануға тиіс.</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