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2219" w14:textId="35f2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бюджеттеріне кондоминиум объектілерінің ортақ мүлкіне күрделі жөндеу жүргізуге 2021 жылға арналған кредит берудің негізгі шарттары туралы</w:t>
      </w:r>
    </w:p>
    <w:p>
      <w:pPr>
        <w:spacing w:after="0"/>
        <w:ind w:left="0"/>
        <w:jc w:val="both"/>
      </w:pPr>
      <w:r>
        <w:rPr>
          <w:rFonts w:ascii="Times New Roman"/>
          <w:b w:val="false"/>
          <w:i w:val="false"/>
          <w:color w:val="000000"/>
          <w:sz w:val="28"/>
        </w:rPr>
        <w:t>Қазақстан Республикасы Үкіметінің 2021 жылғы 1 қыркүйектегі № 599 қаулысы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"2021 – 2023 жылдарға арналған республикалық бюджет туралы" Қазақстан Республикасының 2020 жылғы 2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республикалық маңызы бар қалалардың, астананың бюджеттеріне кондоминиум объектілерінің ортақ мүлкіне күрделі жөндеу жүргізуге 2021 жылға арналған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Индустрия және инфрақұрылымдық даму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облыстардың, Нұр-Сұлтан, Алматы және Шымкент қалаларының жергілікті атқарушы органдарымен кредиттік шарттар жасасуды;</w:t>
      </w:r>
    </w:p>
    <w:bookmarkEnd w:id="3"/>
    <w:bookmarkStart w:name="z5" w:id="4"/>
    <w:p>
      <w:pPr>
        <w:spacing w:after="0"/>
        <w:ind w:left="0"/>
        <w:jc w:val="both"/>
      </w:pPr>
      <w:r>
        <w:rPr>
          <w:rFonts w:ascii="Times New Roman"/>
          <w:b w:val="false"/>
          <w:i w:val="false"/>
          <w:color w:val="000000"/>
          <w:sz w:val="28"/>
        </w:rPr>
        <w:t xml:space="preserve">
      2) кредиттік шарттардың негізгі және қосымша талаптарының орындалуын бақылауды; </w:t>
      </w:r>
    </w:p>
    <w:bookmarkEnd w:id="4"/>
    <w:bookmarkStart w:name="z6" w:id="5"/>
    <w:p>
      <w:pPr>
        <w:spacing w:after="0"/>
        <w:ind w:left="0"/>
        <w:jc w:val="both"/>
      </w:pPr>
      <w:r>
        <w:rPr>
          <w:rFonts w:ascii="Times New Roman"/>
          <w:b w:val="false"/>
          <w:i w:val="false"/>
          <w:color w:val="000000"/>
          <w:sz w:val="28"/>
        </w:rPr>
        <w:t>
      3) бюджеттік кредиттердің мақсатты және тиімді пайдаланылуын, өтелуін және қызмет көрсетілуін бақылау мен мониторингтеуді қамтамасыз етсін.</w:t>
      </w:r>
    </w:p>
    <w:bookmarkEnd w:id="5"/>
    <w:bookmarkStart w:name="z7" w:id="6"/>
    <w:p>
      <w:pPr>
        <w:spacing w:after="0"/>
        <w:ind w:left="0"/>
        <w:jc w:val="both"/>
      </w:pPr>
      <w:r>
        <w:rPr>
          <w:rFonts w:ascii="Times New Roman"/>
          <w:b w:val="false"/>
          <w:i w:val="false"/>
          <w:color w:val="000000"/>
          <w:sz w:val="28"/>
        </w:rPr>
        <w:t>
      3. Облыстардың, Нұр-Сұлтан, Алматы және Шымкент қалаларының жергілікті атқарушы органдары:</w:t>
      </w:r>
    </w:p>
    <w:bookmarkEnd w:id="6"/>
    <w:bookmarkStart w:name="z8" w:id="7"/>
    <w:p>
      <w:pPr>
        <w:spacing w:after="0"/>
        <w:ind w:left="0"/>
        <w:jc w:val="both"/>
      </w:pPr>
      <w:r>
        <w:rPr>
          <w:rFonts w:ascii="Times New Roman"/>
          <w:b w:val="false"/>
          <w:i w:val="false"/>
          <w:color w:val="000000"/>
          <w:sz w:val="28"/>
        </w:rPr>
        <w:t>
      1) түпкі қарыз алушымен кредиттік шарттар жасасын;</w:t>
      </w:r>
    </w:p>
    <w:bookmarkEnd w:id="7"/>
    <w:bookmarkStart w:name="z9" w:id="8"/>
    <w:p>
      <w:pPr>
        <w:spacing w:after="0"/>
        <w:ind w:left="0"/>
        <w:jc w:val="both"/>
      </w:pPr>
      <w:r>
        <w:rPr>
          <w:rFonts w:ascii="Times New Roman"/>
          <w:b w:val="false"/>
          <w:i w:val="false"/>
          <w:color w:val="000000"/>
          <w:sz w:val="28"/>
        </w:rPr>
        <w:t>
      2) ай сайын, есепті кезеңнен кейінгі айдың 10-күнінен кешіктірмей Қазақстан Республикасының Қаржы, Индустрия және инфрақұрылымдық даму министрліктеріне кредиттердің игерілуі туралы ақпарат берсін.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9"/>
    <w:bookmarkStart w:name="z11"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қыркүйектегі</w:t>
            </w:r>
            <w:r>
              <w:br/>
            </w:r>
            <w:r>
              <w:rPr>
                <w:rFonts w:ascii="Times New Roman"/>
                <w:b w:val="false"/>
                <w:i w:val="false"/>
                <w:color w:val="000000"/>
                <w:sz w:val="20"/>
              </w:rPr>
              <w:t>№ 599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2021 жылға арналған кредит берудің негізгі шарттары</w:t>
      </w:r>
    </w:p>
    <w:bookmarkEnd w:id="11"/>
    <w:bookmarkStart w:name="z14" w:id="12"/>
    <w:p>
      <w:pPr>
        <w:spacing w:after="0"/>
        <w:ind w:left="0"/>
        <w:jc w:val="both"/>
      </w:pPr>
      <w:r>
        <w:rPr>
          <w:rFonts w:ascii="Times New Roman"/>
          <w:b w:val="false"/>
          <w:i w:val="false"/>
          <w:color w:val="000000"/>
          <w:sz w:val="28"/>
        </w:rPr>
        <w:t>
      1. Облыстардың, Нұр-Сұлтан, Алматы және Шымкент қалаларының жергілікті атқарушы органдарына (бұдан әрі – қарыз алушылар) кредиттер беру үшін мынадай негізгі шарттар белгіленеді:</w:t>
      </w:r>
    </w:p>
    <w:bookmarkEnd w:id="12"/>
    <w:bookmarkStart w:name="z15" w:id="13"/>
    <w:p>
      <w:pPr>
        <w:spacing w:after="0"/>
        <w:ind w:left="0"/>
        <w:jc w:val="both"/>
      </w:pPr>
      <w:r>
        <w:rPr>
          <w:rFonts w:ascii="Times New Roman"/>
          <w:b w:val="false"/>
          <w:i w:val="false"/>
          <w:color w:val="000000"/>
          <w:sz w:val="28"/>
        </w:rPr>
        <w:t>
      1) қарыз алушылардың Қазақстан Республикасы Қаржы министрлігіне (бұдан әрі – кредитор) мәслихаттардың 2021 жылға арналған облыстық бюджеттерде, Нұр-Сұлтан, Алматы және Шымкент қалаларының бюджеттерінде тиісті түсімдерді көздейтін шешімдерін ұсынуы;</w:t>
      </w:r>
    </w:p>
    <w:bookmarkEnd w:id="13"/>
    <w:bookmarkStart w:name="z16" w:id="14"/>
    <w:p>
      <w:pPr>
        <w:spacing w:after="0"/>
        <w:ind w:left="0"/>
        <w:jc w:val="both"/>
      </w:pPr>
      <w:r>
        <w:rPr>
          <w:rFonts w:ascii="Times New Roman"/>
          <w:b w:val="false"/>
          <w:i w:val="false"/>
          <w:color w:val="000000"/>
          <w:sz w:val="28"/>
        </w:rPr>
        <w:t xml:space="preserve">
      2) "2021 – 2023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008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бюджеттік бағдарламасы бойынша көзделген 10000000000 (он миллиард) теңге сомасындағы кредиттер қарыз алушыларға кондоминиум объектілерінің ортақ мүлкіне күрделі жөндеу жүргізуге жылдық 0,1 %-дық сыйақы мөлшерлемесі бойынша 7 (жеті) жыл мерзімге беріледі;</w:t>
      </w:r>
    </w:p>
    <w:bookmarkEnd w:id="14"/>
    <w:bookmarkStart w:name="z17" w:id="15"/>
    <w:p>
      <w:pPr>
        <w:spacing w:after="0"/>
        <w:ind w:left="0"/>
        <w:jc w:val="both"/>
      </w:pPr>
      <w:r>
        <w:rPr>
          <w:rFonts w:ascii="Times New Roman"/>
          <w:b w:val="false"/>
          <w:i w:val="false"/>
          <w:color w:val="000000"/>
          <w:sz w:val="28"/>
        </w:rPr>
        <w:t>
      3) негізгі борышты төлеу бойынша жеңілдікті кезең 28 (жиырма сегіз) айдан аспауға тиіс;</w:t>
      </w:r>
    </w:p>
    <w:bookmarkEnd w:id="15"/>
    <w:bookmarkStart w:name="z18" w:id="16"/>
    <w:p>
      <w:pPr>
        <w:spacing w:after="0"/>
        <w:ind w:left="0"/>
        <w:jc w:val="both"/>
      </w:pPr>
      <w:r>
        <w:rPr>
          <w:rFonts w:ascii="Times New Roman"/>
          <w:b w:val="false"/>
          <w:i w:val="false"/>
          <w:color w:val="000000"/>
          <w:sz w:val="28"/>
        </w:rPr>
        <w:t>
      4) кредиттерді игеру кезеңі кредиттер кредитордың шотынан аударылған кезден бастап есептеледі және 2021 жылғы 10 желтоқсанда аяқталады.</w:t>
      </w:r>
    </w:p>
    <w:bookmarkEnd w:id="16"/>
    <w:bookmarkStart w:name="z19" w:id="17"/>
    <w:p>
      <w:pPr>
        <w:spacing w:after="0"/>
        <w:ind w:left="0"/>
        <w:jc w:val="both"/>
      </w:pPr>
      <w:r>
        <w:rPr>
          <w:rFonts w:ascii="Times New Roman"/>
          <w:b w:val="false"/>
          <w:i w:val="false"/>
          <w:color w:val="000000"/>
          <w:sz w:val="28"/>
        </w:rPr>
        <w:t>
      2. Кредиттерді беру, өтеу және оларға қызмет көрсету жөніндегі қосымша шарттар Қазақстан Республикасының Бюджет кодексіне сәйкес кредиттік шартта белгіленеді.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