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b13d" w14:textId="f0bb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24 тамыздағы № 580 қаулысы. Күші жойылды - Қазақстан Республикасы Үкіметінің 2023 жылғы 4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Индустрия және инфрақұрылымдық даму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индустрия және индустриялық даму, тау-кен металлургия кешені, жергілікті қамтуды дамыту, машина жасау, көмір, химия, фармацевтика және медицина өнеркәсiбi, жеңiл, ағаш өңдеу және жиһаз өнеркәсiбi, құрылыс индустриясы және құрылыс материалдарының өндiрiсi, салалық бағытталуына сәйкес машиналар мен жабдықтардың қауiпсiздiгi және химия өнiмiнiң қауiпсiздiгi; экспорттық бақылау; энергия үнемдеу және энергия тиімділігін арттыру; бағалы металдар өндірісін және бағалы металдар мен асыл тастар, құрамында бағалы металдар бар шикізат тауарлары, зергерлік және басқа да бұйымдар айналымын реттеу; арнайы экономикалық аймақтардың құрылуы, жұмыс істеуі және таратылуы; уран өндіруді қоспағанда, қатты пайдалы қазбалар бөлiгiнде жер қойнауын пайдалануды мемлекеттiк басқару салаларында; теміржол, автомобиль, ішкі су көлігі, сауда мақсатында теңізде жүзу салаларында, Қазақстан Республикасының әуе кеңiстiгiн пайдалану мен азаматтық және эксперименттiк авиация қызметi, аэронавигация мен әуежайлардың көрсетілетін қызметтері саласындағы табиғи монополиялар әуежайлардың көрсетілетін қызметтері саласындағы қоғамдық маңызы бар нарықтарда, автомобиль жолдары; сәулет, қала құрылысы және құрылыс қызметі, тұрғын үй қатынастары, коммуналдық шаруашылық, елді мекендер шегінде сумен жабдықтау және су бұру, жылумен жабдықтау (орталықтандырылған жылумен жабдықтау аймағында жылу энергиясын өндіруді жүзеге асыратын жылу электр орталықтары мен қазандықтардан басқа) саласындағы мемлекеттік реттеу; тұрғын үй құрылысына үлестік қатысу; қорғаныс өнеркәсібі, бірыңғай әскери-техникалық саясатты жүргізуге қатысу, әскери-техникалық ынтымақтастықты жүзеге асыру, мемлекеттік қорғаныстық тапсырысты қалыптастыру, орналастыру және орындау салаларындағы (бұдан әрi – реттелетiн салалар) басшылықты жүзеге асыратын Қазақстан Республикасының мемлекеттік органы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"14. Қазақстан Республикасы Индустрия және инфрақұрылымдық даму министрлігінің миссиясы:</w:t>
      </w:r>
    </w:p>
    <w:bookmarkEnd w:id="4"/>
    <w:bookmarkStart w:name="z8" w:id="5"/>
    <w:p>
      <w:pPr>
        <w:spacing w:after="0"/>
        <w:ind w:left="0"/>
        <w:jc w:val="both"/>
      </w:pPr>
      <w:r>
        <w:rPr>
          <w:rFonts w:ascii="Times New Roman"/>
          <w:b w:val="false"/>
          <w:i w:val="false"/>
          <w:color w:val="000000"/>
          <w:sz w:val="28"/>
        </w:rPr>
        <w:t>
      индустриялық қызметті мемлекеттік қолдау, индустриялық қызмет саласындағы жергілікті қамтуды дамыту, көмір өнеркәсібі, бағалы металдар өндірісі және бағалы металдар мен асыл тастар, құрамында бағалы металдар бар шикізат тауарлары, зергерлік және басқа да бұйымдар айналымын реттеу; экономика мен қоғамның қажеттiлiктерiн қанағаттандыратын көлік-коммуникация кешенін дамыту мақсатында теміржол, автомобиль, ішкі су көлігі, сауда мақсатында теңізде жүзу салаларында, Қазақстан Республикасының әуе кеңiстiгiн пайдалану мен азаматтық және эксперименттiк авиация қызметi, автомобиль жолдары салаларында елді ғылыми-техникалық дамыту; сәулет, қала құрылысы және құрылыс қызметі, тұрғын үй қатынастары, коммуналдық шаруашылық, елді мекендер шегінде сумен жабдықтау және су бұру, жылумен жабдықтау (орталықтандырылған жылумен жабдықтау аймағында жылу энергиясын өндіруді жүзеге асыратын жылу электр орталықтары мен қазандықтардан басқа), экспорттық бақылау, қорғаныс өнеркәсібі әлеуетін қолдау және дамыту салаларында мемлекеттік саясатты қалыптастыру.";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w:t>
      </w:r>
    </w:p>
    <w:bookmarkStart w:name="z10" w:id="6"/>
    <w:p>
      <w:pPr>
        <w:spacing w:after="0"/>
        <w:ind w:left="0"/>
        <w:jc w:val="both"/>
      </w:pPr>
      <w:r>
        <w:rPr>
          <w:rFonts w:ascii="Times New Roman"/>
          <w:b w:val="false"/>
          <w:i w:val="false"/>
          <w:color w:val="000000"/>
          <w:sz w:val="28"/>
        </w:rPr>
        <w:t>
      "1) индустриялық-инновациялық қызметті мемлекеттік қолдау, индустриялық қызмет саласындағы жергілікті қамтуды дамыту, тау-кен металлургия кешені, машина жасау, көмір, химия, фармацевтика және медицина, жеңiл, ағаш өңдеу және жиһаз өнеркәсiбi, құрылыс индустриясы және құрылыс материалдарының өндiрiсi, салалық бағытталуына сәйкес машиналар мен жабдықтардың қауiпсiздiгi және химия өнiмiнiң қауiпсiздiгi; экспорттық бақылау; энергия үнемдеу және энергия тиімділігін арттыру; кәсіпкерлікті мемлекеттік реттеу, жеке кәсіпкерлікті мемлекеттік қолдау; бағалы металдар өндірісі және бағалы металдар мен асыл тастар, құрамында бағалы металдар бар шикізат тауарлары, зергерлік және басқа да бұйымдар айналымы; арнайы экономикалық аймақтардың құрылуы, жұмыс істеуі және таратылуы; уран өндіруді қоспағанда, қатты пайдалы қазбалар бөлiгiнде жер қойнауын пайдалануды мемлекеттiк басқару; теміржол көлігі, автомобиль көлігі, ішкі су көлігі, сауда мақсатында теңізде жүзу салаларында, Қазақстан Республикасының әуе кеңiстiгiн пайдалану мен азаматтық және эксперименттiк авиация қызметi, автомобиль жолдары саласында; сәулет, қала құрылысы және құрылыс қызметі, тұрғын үй қатынастары, коммуналдық шаруашылық, елді мекендер шегінде сумен жабдықтау және су бұру, жылумен жабдықтау (орталықтандырылған жылумен жабдықтау аймағында жылу энергиясын өндіруді жүзеге асыратын жылу электр орталықтары мен қазандықтардан басқа); тұрғын үй құрылысына үлестік қатысу; қорғаныс өнеркәсібі салаларында мемлекеттiк саясатты қалыптастыруға және iске асыруға қатысу;";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p>
    <w:bookmarkStart w:name="z12" w:id="7"/>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мынадай мазмұндағы 208-1) тармақшамен толықтырылсын:</w:t>
      </w:r>
    </w:p>
    <w:bookmarkEnd w:id="8"/>
    <w:bookmarkStart w:name="z14" w:id="9"/>
    <w:p>
      <w:pPr>
        <w:spacing w:after="0"/>
        <w:ind w:left="0"/>
        <w:jc w:val="both"/>
      </w:pPr>
      <w:r>
        <w:rPr>
          <w:rFonts w:ascii="Times New Roman"/>
          <w:b w:val="false"/>
          <w:i w:val="false"/>
          <w:color w:val="000000"/>
          <w:sz w:val="28"/>
        </w:rPr>
        <w:t>
      "208-1) жер қойнауын пайдалану құқығының кепілін (жер қойнауын пайдалану құқығындағы үлесті) тіркеу тәртібін әзірлеу және бекіту;";</w:t>
      </w:r>
    </w:p>
    <w:bookmarkEnd w:id="9"/>
    <w:bookmarkStart w:name="z15" w:id="10"/>
    <w:p>
      <w:pPr>
        <w:spacing w:after="0"/>
        <w:ind w:left="0"/>
        <w:jc w:val="both"/>
      </w:pPr>
      <w:r>
        <w:rPr>
          <w:rFonts w:ascii="Times New Roman"/>
          <w:b w:val="false"/>
          <w:i w:val="false"/>
          <w:color w:val="000000"/>
          <w:sz w:val="28"/>
        </w:rPr>
        <w:t>
      мынадай мазмұндағы 211-1), 211-2) және 211-3) тармақшалармен толықтырылсын:</w:t>
      </w:r>
    </w:p>
    <w:bookmarkEnd w:id="10"/>
    <w:bookmarkStart w:name="z16" w:id="11"/>
    <w:p>
      <w:pPr>
        <w:spacing w:after="0"/>
        <w:ind w:left="0"/>
        <w:jc w:val="both"/>
      </w:pPr>
      <w:r>
        <w:rPr>
          <w:rFonts w:ascii="Times New Roman"/>
          <w:b w:val="false"/>
          <w:i w:val="false"/>
          <w:color w:val="000000"/>
          <w:sz w:val="28"/>
        </w:rPr>
        <w:t>
      "211-1) жер қойнауын пайдалану жөніндегі операциялардың салдарын жою жөніндегі міндеттемелерді орындауды мемлекеттік орган қабылдаған қамтамасыз етуді ұсыну және есепке алу тәртібін әзірлеу және бекіту;</w:t>
      </w:r>
    </w:p>
    <w:bookmarkEnd w:id="11"/>
    <w:bookmarkStart w:name="z17" w:id="12"/>
    <w:p>
      <w:pPr>
        <w:spacing w:after="0"/>
        <w:ind w:left="0"/>
        <w:jc w:val="both"/>
      </w:pPr>
      <w:r>
        <w:rPr>
          <w:rFonts w:ascii="Times New Roman"/>
          <w:b w:val="false"/>
          <w:i w:val="false"/>
          <w:color w:val="000000"/>
          <w:sz w:val="28"/>
        </w:rPr>
        <w:t>
      211-2) банктік салым кепілі шартын жасасу тәртібін және оның үлгілік нысанын әзірлеу және бекіту;</w:t>
      </w:r>
    </w:p>
    <w:bookmarkEnd w:id="12"/>
    <w:bookmarkStart w:name="z18" w:id="13"/>
    <w:p>
      <w:pPr>
        <w:spacing w:after="0"/>
        <w:ind w:left="0"/>
        <w:jc w:val="both"/>
      </w:pPr>
      <w:r>
        <w:rPr>
          <w:rFonts w:ascii="Times New Roman"/>
          <w:b w:val="false"/>
          <w:i w:val="false"/>
          <w:color w:val="000000"/>
          <w:sz w:val="28"/>
        </w:rPr>
        <w:t>
      211-3) қаржы нарығы мен қаржы ұйымдарын реттеу, бақылау және қадағалау жөніндегі уәкілетті органмен келісу бойынша жер қойнауын пайдалану жөніндегі операциялардың салдарын жою жөніндегі міндеттемелердің орындалуын қамтамасыз ету мақсатында сақтандыру шартының үлгілік нысанын әзірлеу және бекіту;";</w:t>
      </w:r>
    </w:p>
    <w:bookmarkEnd w:id="13"/>
    <w:bookmarkStart w:name="z19" w:id="14"/>
    <w:p>
      <w:pPr>
        <w:spacing w:after="0"/>
        <w:ind w:left="0"/>
        <w:jc w:val="both"/>
      </w:pPr>
      <w:r>
        <w:rPr>
          <w:rFonts w:ascii="Times New Roman"/>
          <w:b w:val="false"/>
          <w:i w:val="false"/>
          <w:color w:val="000000"/>
          <w:sz w:val="28"/>
        </w:rPr>
        <w:t>
      мынадай мазмұндағы 212-1) тармақшамен толықтырылсын:</w:t>
      </w:r>
    </w:p>
    <w:bookmarkEnd w:id="14"/>
    <w:bookmarkStart w:name="z20" w:id="15"/>
    <w:p>
      <w:pPr>
        <w:spacing w:after="0"/>
        <w:ind w:left="0"/>
        <w:jc w:val="both"/>
      </w:pPr>
      <w:r>
        <w:rPr>
          <w:rFonts w:ascii="Times New Roman"/>
          <w:b w:val="false"/>
          <w:i w:val="false"/>
          <w:color w:val="000000"/>
          <w:sz w:val="28"/>
        </w:rPr>
        <w:t>
      "212-1) өтініш берушіге пайдалы қатты қазбаларды барлау жөніндегі операциялардың салдарын жою жөніндегі міндеттемелердің орындалуын қамтамасыз етуді ұсыну қажеттігі туралы хабарлама жіберу;";</w:t>
      </w:r>
    </w:p>
    <w:bookmarkEnd w:id="15"/>
    <w:bookmarkStart w:name="z21" w:id="16"/>
    <w:p>
      <w:pPr>
        <w:spacing w:after="0"/>
        <w:ind w:left="0"/>
        <w:jc w:val="both"/>
      </w:pPr>
      <w:r>
        <w:rPr>
          <w:rFonts w:ascii="Times New Roman"/>
          <w:b w:val="false"/>
          <w:i w:val="false"/>
          <w:color w:val="000000"/>
          <w:sz w:val="28"/>
        </w:rPr>
        <w:t>
      мынадай мазмұндағы 220-1) тармақшамен толықтырылсын:</w:t>
      </w:r>
    </w:p>
    <w:bookmarkEnd w:id="16"/>
    <w:bookmarkStart w:name="z22" w:id="17"/>
    <w:p>
      <w:pPr>
        <w:spacing w:after="0"/>
        <w:ind w:left="0"/>
        <w:jc w:val="both"/>
      </w:pPr>
      <w:r>
        <w:rPr>
          <w:rFonts w:ascii="Times New Roman"/>
          <w:b w:val="false"/>
          <w:i w:val="false"/>
          <w:color w:val="000000"/>
          <w:sz w:val="28"/>
        </w:rPr>
        <w:t>
      "220-1) көмірсутектер және уран өндіру саласындағы уәкілетті органдармен бірлесіп, жер қойнауы ресурстарына залалды экономикалық бағалау әдістемесін бекіту;";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 тармақша</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"244) кең таралған пайдалы қазбаларды өндіру жөніндегі операцияларды жүргізу кезінде лицензиялық міндеттемелердің орындалуы туралы есептерді ұсыну тәртібін әзірлеу және бекіту;";</w:t>
      </w:r>
    </w:p>
    <w:bookmarkEnd w:id="18"/>
    <w:bookmarkStart w:name="z25" w:id="19"/>
    <w:p>
      <w:pPr>
        <w:spacing w:after="0"/>
        <w:ind w:left="0"/>
        <w:jc w:val="both"/>
      </w:pPr>
      <w:r>
        <w:rPr>
          <w:rFonts w:ascii="Times New Roman"/>
          <w:b w:val="false"/>
          <w:i w:val="false"/>
          <w:color w:val="000000"/>
          <w:sz w:val="28"/>
        </w:rPr>
        <w:t>
      мынадай мазмұндағы 247-1) және 247-2) тармақшалармен толықтырылсын:</w:t>
      </w:r>
    </w:p>
    <w:bookmarkEnd w:id="19"/>
    <w:bookmarkStart w:name="z26" w:id="20"/>
    <w:p>
      <w:pPr>
        <w:spacing w:after="0"/>
        <w:ind w:left="0"/>
        <w:jc w:val="both"/>
      </w:pPr>
      <w:r>
        <w:rPr>
          <w:rFonts w:ascii="Times New Roman"/>
          <w:b w:val="false"/>
          <w:i w:val="false"/>
          <w:color w:val="000000"/>
          <w:sz w:val="28"/>
        </w:rPr>
        <w:t>
      "247-1) қоршаған ортаны қорғау саласындағы уәкілетті органмен бірлесіп, жер қойнауын пайдалану жөніндегі операциялардың салдарын жою бойынша зерттеу нәтижелері мен жұмыстарды қабылдау тәртібін әзірлеу және бекіту;</w:t>
      </w:r>
    </w:p>
    <w:bookmarkEnd w:id="20"/>
    <w:bookmarkStart w:name="z27" w:id="21"/>
    <w:p>
      <w:pPr>
        <w:spacing w:after="0"/>
        <w:ind w:left="0"/>
        <w:jc w:val="both"/>
      </w:pPr>
      <w:r>
        <w:rPr>
          <w:rFonts w:ascii="Times New Roman"/>
          <w:b w:val="false"/>
          <w:i w:val="false"/>
          <w:color w:val="000000"/>
          <w:sz w:val="28"/>
        </w:rPr>
        <w:t>
      247-2) қамтамасыз етуді берген адамға қамтамасыз ету сомасының азайтылғаны туралы хабарлама жіберу;";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282-5) тармақша</w:t>
      </w:r>
      <w:r>
        <w:rPr>
          <w:rFonts w:ascii="Times New Roman"/>
          <w:b w:val="false"/>
          <w:i w:val="false"/>
          <w:color w:val="000000"/>
          <w:sz w:val="28"/>
        </w:rPr>
        <w:t xml:space="preserve"> алып тасталсын;</w:t>
      </w:r>
    </w:p>
    <w:bookmarkStart w:name="z29" w:id="22"/>
    <w:p>
      <w:pPr>
        <w:spacing w:after="0"/>
        <w:ind w:left="0"/>
        <w:jc w:val="both"/>
      </w:pPr>
      <w:r>
        <w:rPr>
          <w:rFonts w:ascii="Times New Roman"/>
          <w:b w:val="false"/>
          <w:i w:val="false"/>
          <w:color w:val="000000"/>
          <w:sz w:val="28"/>
        </w:rPr>
        <w:t xml:space="preserve">
      ведомстволардың </w:t>
      </w:r>
      <w:r>
        <w:rPr>
          <w:rFonts w:ascii="Times New Roman"/>
          <w:b w:val="false"/>
          <w:i w:val="false"/>
          <w:color w:val="000000"/>
          <w:sz w:val="28"/>
        </w:rPr>
        <w:t>функцияларында: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482) тармақша</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"482) сәулет, қала құрылысы және құрылыс қызметі, тұрғын үй қатынастары, коммуналдық шаруашылық, елді мекендер шегінде сумен жабдықтау және су бұру, жылумен жабдықтау (орталықтандырылған жылумен жабдықтау аймағында жылу энергиясын өндіруді жүзеге асыратын жылу электр орталықтары мен қазандықтардан басқа), сондай-ақ тұрғын үй құрылысына үлестік қатысу саласындағы мемлекеттік саясатты іске асыру;".</w:t>
      </w:r>
    </w:p>
    <w:bookmarkEnd w:id="23"/>
    <w:bookmarkStart w:name="z33" w:id="2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