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9d7dc" w14:textId="dc9d7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Мүше мемлекеттердің Түркі мәдениеті және мұрасы қорының бюджетіне міндетті жарналарының шәкілі туралы хаттаманы бекіту туралы</w:t>
      </w:r>
    </w:p>
    <w:p>
      <w:pPr>
        <w:spacing w:after="0"/>
        <w:ind w:left="0"/>
        <w:jc w:val="both"/>
      </w:pPr>
      <w:r>
        <w:rPr>
          <w:rFonts w:ascii="Times New Roman"/>
          <w:b w:val="false"/>
          <w:i w:val="false"/>
          <w:color w:val="000000"/>
          <w:sz w:val="28"/>
        </w:rPr>
        <w:t>Қазақстан Республикасы Үкіметінің 2021 жылғы 30 маусымдағы № 447 қаулысы</w:t>
      </w:r>
    </w:p>
    <w:p>
      <w:pPr>
        <w:spacing w:after="0"/>
        <w:ind w:left="0"/>
        <w:jc w:val="both"/>
      </w:pPr>
      <w:bookmarkStart w:name="z1" w:id="0"/>
      <w:r>
        <w:rPr>
          <w:rFonts w:ascii="Times New Roman"/>
          <w:b w:val="false"/>
          <w:i w:val="false"/>
          <w:color w:val="000000"/>
          <w:sz w:val="28"/>
        </w:rPr>
        <w:t xml:space="preserve">
      "Қазақстан Республикасының халықаралық шарттары туралы" 2005 жылғы 30 мамырдағы Қазақстан Республикасының Заңы 15-бабының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2020 жылғы 28 қарашада Ыстанбұлда жасалған Мүше мемлекеттердің Түркі мәдениеті және мұрасы қорының бюджетіне міндетті жарналарының шәкілі туралы </w:t>
      </w:r>
      <w:r>
        <w:rPr>
          <w:rFonts w:ascii="Times New Roman"/>
          <w:b w:val="false"/>
          <w:i w:val="false"/>
          <w:color w:val="000000"/>
          <w:sz w:val="28"/>
        </w:rPr>
        <w:t>хаттама</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Үкiметiнiң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30 маусымдағы</w:t>
            </w:r>
            <w:r>
              <w:br/>
            </w:r>
            <w:r>
              <w:rPr>
                <w:rFonts w:ascii="Times New Roman"/>
                <w:b w:val="false"/>
                <w:i w:val="false"/>
                <w:color w:val="000000"/>
                <w:sz w:val="20"/>
              </w:rPr>
              <w:t>№ 447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Мүше мемлекеттердің Түркі мәдениеті және мұрасы қорының бюджетіне міндетті жарналарының шәкілі туралы хаттама</w:t>
      </w:r>
    </w:p>
    <w:bookmarkEnd w:id="3"/>
    <w:bookmarkStart w:name="z6" w:id="4"/>
    <w:p>
      <w:pPr>
        <w:spacing w:after="0"/>
        <w:ind w:left="0"/>
        <w:jc w:val="both"/>
      </w:pPr>
      <w:r>
        <w:rPr>
          <w:rFonts w:ascii="Times New Roman"/>
          <w:b w:val="false"/>
          <w:i w:val="false"/>
          <w:color w:val="000000"/>
          <w:sz w:val="28"/>
        </w:rPr>
        <w:t>
      Бұдан әрі Тараптар деп аталатын Әзербайжан Республикасының, Қазақстан Республикасының, Қырғыз Республикасының, Түркия Республикасының Үкіметтері, 2012 жылғы 23 тамыздағы Түркі мәдениеті және мұрасы қорының жарғысының ережелеріне сүйене отырып, мүше мемлекеттердің Түркі мәдениеті және мұрасы қорының бюджетіне міндетті жарналарының мынадай шәкілін төмендегідей белгілеуге келісті:</w:t>
      </w:r>
    </w:p>
    <w:bookmarkEnd w:id="4"/>
    <w:p>
      <w:pPr>
        <w:spacing w:after="0"/>
        <w:ind w:left="0"/>
        <w:jc w:val="both"/>
      </w:pPr>
      <w:r>
        <w:rPr>
          <w:rFonts w:ascii="Times New Roman"/>
          <w:b w:val="false"/>
          <w:i w:val="false"/>
          <w:color w:val="000000"/>
          <w:sz w:val="28"/>
        </w:rPr>
        <w:t>
      - Әзербайжан Республикасы – 44,5%</w:t>
      </w:r>
    </w:p>
    <w:p>
      <w:pPr>
        <w:spacing w:after="0"/>
        <w:ind w:left="0"/>
        <w:jc w:val="both"/>
      </w:pPr>
      <w:r>
        <w:rPr>
          <w:rFonts w:ascii="Times New Roman"/>
          <w:b w:val="false"/>
          <w:i w:val="false"/>
          <w:color w:val="000000"/>
          <w:sz w:val="28"/>
        </w:rPr>
        <w:t>
      - Қазақстан Республикасы – 25%</w:t>
      </w:r>
    </w:p>
    <w:p>
      <w:pPr>
        <w:spacing w:after="0"/>
        <w:ind w:left="0"/>
        <w:jc w:val="both"/>
      </w:pPr>
      <w:r>
        <w:rPr>
          <w:rFonts w:ascii="Times New Roman"/>
          <w:b w:val="false"/>
          <w:i w:val="false"/>
          <w:color w:val="000000"/>
          <w:sz w:val="28"/>
        </w:rPr>
        <w:t>
      - Қырғыз Республикасы – 0,5%</w:t>
      </w:r>
    </w:p>
    <w:p>
      <w:pPr>
        <w:spacing w:after="0"/>
        <w:ind w:left="0"/>
        <w:jc w:val="both"/>
      </w:pPr>
      <w:r>
        <w:rPr>
          <w:rFonts w:ascii="Times New Roman"/>
          <w:b w:val="false"/>
          <w:i w:val="false"/>
          <w:color w:val="000000"/>
          <w:sz w:val="28"/>
        </w:rPr>
        <w:t>
      - Түркия Республикасы – 30%</w:t>
      </w:r>
    </w:p>
    <w:bookmarkStart w:name="z7" w:id="5"/>
    <w:p>
      <w:pPr>
        <w:spacing w:after="0"/>
        <w:ind w:left="0"/>
        <w:jc w:val="both"/>
      </w:pPr>
      <w:r>
        <w:rPr>
          <w:rFonts w:ascii="Times New Roman"/>
          <w:b w:val="false"/>
          <w:i w:val="false"/>
          <w:color w:val="000000"/>
          <w:sz w:val="28"/>
        </w:rPr>
        <w:t>
      Осы Хаттама оның күшіне енуі үшін қажетті мемлекетішілік рәсімдерді Тараптардың орындағаны туралы дипломатиялық арналар арқылы депозитарий соңғы жазбаша хабарламаны алғаннан кейін отызыншы күні күшіне енеді.</w:t>
      </w:r>
    </w:p>
    <w:bookmarkEnd w:id="5"/>
    <w:bookmarkStart w:name="z8" w:id="6"/>
    <w:p>
      <w:pPr>
        <w:spacing w:after="0"/>
        <w:ind w:left="0"/>
        <w:jc w:val="both"/>
      </w:pPr>
      <w:r>
        <w:rPr>
          <w:rFonts w:ascii="Times New Roman"/>
          <w:b w:val="false"/>
          <w:i w:val="false"/>
          <w:color w:val="000000"/>
          <w:sz w:val="28"/>
        </w:rPr>
        <w:t>
      Осы Хаттаманың депозитарийі Әзербайжан Республикасы болып табылады.</w:t>
      </w:r>
    </w:p>
    <w:bookmarkEnd w:id="6"/>
    <w:bookmarkStart w:name="z9" w:id="7"/>
    <w:p>
      <w:pPr>
        <w:spacing w:after="0"/>
        <w:ind w:left="0"/>
        <w:jc w:val="both"/>
      </w:pPr>
      <w:r>
        <w:rPr>
          <w:rFonts w:ascii="Times New Roman"/>
          <w:b w:val="false"/>
          <w:i w:val="false"/>
          <w:color w:val="000000"/>
          <w:sz w:val="28"/>
        </w:rPr>
        <w:t>
      2020 жылғы 28 қарашада Ыстанбұл қаласында әзербайжан, қазақ, қырғыз, түрік және ағылшын тілдерінде бір данада жасалды әрі барлық мәтіндер тең түпнұсқалы болып табылады. Мәтіндер арасында айырмашылық болған жағдайда Тараптар ағылшын тіліндегі мәтінге жүгінеді.</w:t>
      </w:r>
    </w:p>
    <w:bookmarkEnd w:id="7"/>
    <w:p>
      <w:pPr>
        <w:spacing w:after="0"/>
        <w:ind w:left="0"/>
        <w:jc w:val="both"/>
      </w:pPr>
      <w:r>
        <w:rPr>
          <w:rFonts w:ascii="Times New Roman"/>
          <w:b w:val="false"/>
          <w:i w:val="false"/>
          <w:color w:val="000000"/>
          <w:sz w:val="28"/>
        </w:rPr>
        <w:t>
      Әзербайжан Республикасының Үкіметі үшін</w:t>
      </w:r>
    </w:p>
    <w:p>
      <w:pPr>
        <w:spacing w:after="0"/>
        <w:ind w:left="0"/>
        <w:jc w:val="both"/>
      </w:pPr>
      <w:r>
        <w:rPr>
          <w:rFonts w:ascii="Times New Roman"/>
          <w:b w:val="false"/>
          <w:i w:val="false"/>
          <w:color w:val="000000"/>
          <w:sz w:val="28"/>
        </w:rPr>
        <w:t>
      Қазақстан Республикасының Үкіметі үшін</w:t>
      </w:r>
    </w:p>
    <w:p>
      <w:pPr>
        <w:spacing w:after="0"/>
        <w:ind w:left="0"/>
        <w:jc w:val="both"/>
      </w:pPr>
      <w:r>
        <w:rPr>
          <w:rFonts w:ascii="Times New Roman"/>
          <w:b w:val="false"/>
          <w:i w:val="false"/>
          <w:color w:val="000000"/>
          <w:sz w:val="28"/>
        </w:rPr>
        <w:t>
      Қырғыз Республикасының Үкіметі үшін</w:t>
      </w:r>
    </w:p>
    <w:p>
      <w:pPr>
        <w:spacing w:after="0"/>
        <w:ind w:left="0"/>
        <w:jc w:val="both"/>
      </w:pPr>
      <w:r>
        <w:rPr>
          <w:rFonts w:ascii="Times New Roman"/>
          <w:b w:val="false"/>
          <w:i w:val="false"/>
          <w:color w:val="000000"/>
          <w:sz w:val="28"/>
        </w:rPr>
        <w:t>
      Түркия Республикасының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