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5465" w14:textId="d2e5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 Қазақстан Республикасы Үкіметінің 2017 жылғы 24 қарашадағы № 772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 маусымдағы № 366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 Үкіметінің 2021 жы</w:t>
      </w:r>
      <w:r>
        <w:rPr>
          <w:rFonts w:ascii="Times New Roman"/>
          <w:b w:val="false"/>
          <w:i w:val="false"/>
          <w:color w:val="000000"/>
          <w:sz w:val="28"/>
          <w:u w:val="single"/>
        </w:rPr>
        <w:t>лғы 2 маусымдағы № 366 қаулысы.</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24 қарашадағы № 772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"Астана-Технополис"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"1. АЭА-ның аумағы 736,62 гектарды құрайды және Қазақстан Республикасы аумағының ажырамас бөлiгi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Start w:name="z5" w:id="3"/>
    <w:p>
      <w:pPr>
        <w:spacing w:after="0"/>
        <w:ind w:left="0"/>
        <w:jc w:val="both"/>
      </w:pPr>
      <w:r>
        <w:rPr>
          <w:rFonts w:ascii="Times New Roman"/>
          <w:b w:val="false"/>
          <w:i w:val="false"/>
          <w:color w:val="000000"/>
          <w:sz w:val="28"/>
        </w:rPr>
        <w:t xml:space="preserve">
      көрсетілген қаулымен бекітілген "Астана – Технополис"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 маусымдағы</w:t>
            </w:r>
            <w:r>
              <w:br/>
            </w:r>
            <w:r>
              <w:rPr>
                <w:rFonts w:ascii="Times New Roman"/>
                <w:b w:val="false"/>
                <w:i w:val="false"/>
                <w:color w:val="000000"/>
                <w:sz w:val="20"/>
              </w:rPr>
              <w:t>№ 366 қаулысына</w:t>
            </w:r>
            <w:r>
              <w:br/>
            </w:r>
            <w:r>
              <w:rPr>
                <w:rFonts w:ascii="Times New Roman"/>
                <w:b w:val="false"/>
                <w:i w:val="false"/>
                <w:color w:val="000000"/>
                <w:sz w:val="20"/>
              </w:rPr>
              <w:t>қосымша</w:t>
            </w:r>
            <w:r>
              <w:br/>
            </w:r>
            <w:r>
              <w:rPr>
                <w:rFonts w:ascii="Times New Roman"/>
                <w:b w:val="false"/>
                <w:i w:val="false"/>
                <w:color w:val="000000"/>
                <w:sz w:val="20"/>
              </w:rPr>
              <w:t>"Астана – Технополис"</w:t>
            </w:r>
            <w:r>
              <w:br/>
            </w:r>
            <w:r>
              <w:rPr>
                <w:rFonts w:ascii="Times New Roman"/>
                <w:b w:val="false"/>
                <w:i w:val="false"/>
                <w:color w:val="000000"/>
                <w:sz w:val="20"/>
              </w:rPr>
              <w:t>арнайы 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"Астана – Технополис" арнайы экономикалық аймағы шекарасының жоспары</w:t>
      </w:r>
    </w:p>
    <w:bookmarkEnd w:id="5"/>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"Астана-Технополис" арнайы экономикалық аймағының аумағы S=736,62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