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baa9" w14:textId="d7cb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халқын жұмыспен қамтуға жәрдемдесу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26 мамырдағы № 348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халқын жұмыспен қамтуға жәрдемдесу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халқын жұмыспен қамтуға жәрдемдесу саласындағы ынтымақтастық туралы келісімге қол қойылсын.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мамырдағы</w:t>
            </w:r>
            <w:r>
              <w:br/>
            </w:r>
            <w:r>
              <w:rPr>
                <w:rFonts w:ascii="Times New Roman"/>
                <w:b w:val="false"/>
                <w:i w:val="false"/>
                <w:color w:val="000000"/>
                <w:sz w:val="20"/>
              </w:rPr>
              <w:t>№ 348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Тәуелсіз Мемлекеттер Достастығына қатысушы мемлекеттердің халқын жұмыспен қамтуға жәрдемдесу саласындағы ынтымақтастық туралы  КЕЛІСІМ </w:t>
      </w:r>
    </w:p>
    <w:bookmarkEnd w:id="4"/>
    <w:bookmarkStart w:name="z7"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5"/>
    <w:bookmarkStart w:name="z8" w:id="6"/>
    <w:p>
      <w:pPr>
        <w:spacing w:after="0"/>
        <w:ind w:left="0"/>
        <w:jc w:val="both"/>
      </w:pPr>
      <w:r>
        <w:rPr>
          <w:rFonts w:ascii="Times New Roman"/>
          <w:b w:val="false"/>
          <w:i w:val="false"/>
          <w:color w:val="000000"/>
          <w:sz w:val="28"/>
        </w:rPr>
        <w:t>
      2017 жылғы 17 наурыздағы ТМД-ға қатысушы мемлекеттердің ортақ еңбек нарығын кезең-кезеңмен қалыптастыру және жұмыс күшінің көші-қонын реттеу тұжырымдамасының ережелерін негізге ала отырып,</w:t>
      </w:r>
    </w:p>
    <w:bookmarkEnd w:id="6"/>
    <w:p>
      <w:pPr>
        <w:spacing w:after="0"/>
        <w:ind w:left="0"/>
        <w:jc w:val="both"/>
      </w:pPr>
      <w:r>
        <w:rPr>
          <w:rFonts w:ascii="Times New Roman"/>
          <w:b w:val="false"/>
          <w:i w:val="false"/>
          <w:color w:val="000000"/>
          <w:sz w:val="28"/>
        </w:rPr>
        <w:t>
      ортақ еңбек нарығын қалыптастыруға ұмтыла отырып,</w:t>
      </w:r>
    </w:p>
    <w:p>
      <w:pPr>
        <w:spacing w:after="0"/>
        <w:ind w:left="0"/>
        <w:jc w:val="both"/>
      </w:pPr>
      <w:r>
        <w:rPr>
          <w:rFonts w:ascii="Times New Roman"/>
          <w:b w:val="false"/>
          <w:i w:val="false"/>
          <w:color w:val="000000"/>
          <w:sz w:val="28"/>
        </w:rPr>
        <w:t>
      ТМД-ға қатысушы мемлекеттерде жұмыс күшін бөлу, алмасу және ұтымды пайдалану мәселелері бойынша өзара іс-қимыл жасау қажеттігін растай отырып,</w:t>
      </w:r>
    </w:p>
    <w:p>
      <w:pPr>
        <w:spacing w:after="0"/>
        <w:ind w:left="0"/>
        <w:jc w:val="both"/>
      </w:pPr>
      <w:r>
        <w:rPr>
          <w:rFonts w:ascii="Times New Roman"/>
          <w:b w:val="false"/>
          <w:i w:val="false"/>
          <w:color w:val="000000"/>
          <w:sz w:val="28"/>
        </w:rPr>
        <w:t>
      жұмыс күшіне сұраныс пен ұсыныстың теңгерімділігіне қол жеткізу бойынша Тараптардың іс-қимылдарын жетілдіруге ықпал ететін ақпаратпен және мәліметтермен уақтылы алмасу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xml:space="preserve">
      Осы Келісімнің мақсаттары: </w:t>
      </w:r>
    </w:p>
    <w:bookmarkEnd w:id="7"/>
    <w:bookmarkStart w:name="z11" w:id="8"/>
    <w:p>
      <w:pPr>
        <w:spacing w:after="0"/>
        <w:ind w:left="0"/>
        <w:jc w:val="both"/>
      </w:pPr>
      <w:r>
        <w:rPr>
          <w:rFonts w:ascii="Times New Roman"/>
          <w:b w:val="false"/>
          <w:i w:val="false"/>
          <w:color w:val="000000"/>
          <w:sz w:val="28"/>
        </w:rPr>
        <w:t xml:space="preserve">
      ортақ еңбек нарығын қалыптастыру кезінде проблемаларды шешу мен кедергілерді жоюдың келісілген тәсілдерін тұжырымдау; </w:t>
      </w:r>
    </w:p>
    <w:bookmarkEnd w:id="8"/>
    <w:p>
      <w:pPr>
        <w:spacing w:after="0"/>
        <w:ind w:left="0"/>
        <w:jc w:val="both"/>
      </w:pPr>
      <w:r>
        <w:rPr>
          <w:rFonts w:ascii="Times New Roman"/>
          <w:b w:val="false"/>
          <w:i w:val="false"/>
          <w:color w:val="000000"/>
          <w:sz w:val="28"/>
        </w:rPr>
        <w:t xml:space="preserve">
      Тараптар еңбек нарықтарында іске асыратын және осы Келісімге қатысушы мемлекеттерде халықты жұмыспен қамтуға жәрдемдесуге және жұмыссыздық деңгейін төмендетуге бағытталған шараларды, бағдарламалар мен көрсетілетін қызметтерді әзірлеу және олардың тиімділігін арттыру кезіндегі ынтымақтастық және өзара көмек; </w:t>
      </w:r>
    </w:p>
    <w:bookmarkStart w:name="z12" w:id="9"/>
    <w:p>
      <w:pPr>
        <w:spacing w:after="0"/>
        <w:ind w:left="0"/>
        <w:jc w:val="both"/>
      </w:pPr>
      <w:r>
        <w:rPr>
          <w:rFonts w:ascii="Times New Roman"/>
          <w:b w:val="false"/>
          <w:i w:val="false"/>
          <w:color w:val="000000"/>
          <w:sz w:val="28"/>
        </w:rPr>
        <w:t>
      ТМД-ға қатысушы мемлекеттер азаматтарының еркін жүріп-тұру және еңбек қызметін жүзеге асыру құқықтарын қамтамасыз ету болып табылады.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xml:space="preserve">
      Осы Келісімде мынадай терминдер пайдаланылады: </w:t>
      </w:r>
    </w:p>
    <w:bookmarkEnd w:id="10"/>
    <w:bookmarkStart w:name="z15" w:id="11"/>
    <w:p>
      <w:pPr>
        <w:spacing w:after="0"/>
        <w:ind w:left="0"/>
        <w:jc w:val="both"/>
      </w:pPr>
      <w:r>
        <w:rPr>
          <w:rFonts w:ascii="Times New Roman"/>
          <w:b w:val="false"/>
          <w:i w:val="false"/>
          <w:color w:val="000000"/>
          <w:sz w:val="28"/>
        </w:rPr>
        <w:t xml:space="preserve">
      Тараптардың уәкілетті органдары – Тараптар айқындайтын, осы Келісімді іске асыруға жауапты органдар; </w:t>
      </w:r>
    </w:p>
    <w:bookmarkEnd w:id="11"/>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 Тараптардың құзыретіне халықты жұмыспен қамтуға жәрдемдесу, жұмыссыздық деңгейін төмендету және еңбек көші-қоны мәселелерін шешу жөніндегі шараларды, бағдарламалар мен көрсетілетін қызметтерді іске асыру кіретін мемлекеттік органдары және/немесе өзге де ұйымдары.</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xml:space="preserve">
      Тараптар осы Келісім шеңберіндегі өзара іс-қимыл кезінде: </w:t>
      </w:r>
    </w:p>
    <w:bookmarkEnd w:id="12"/>
    <w:p>
      <w:pPr>
        <w:spacing w:after="0"/>
        <w:ind w:left="0"/>
        <w:jc w:val="both"/>
      </w:pPr>
      <w:r>
        <w:rPr>
          <w:rFonts w:ascii="Times New Roman"/>
          <w:b w:val="false"/>
          <w:i w:val="false"/>
          <w:color w:val="000000"/>
          <w:sz w:val="28"/>
        </w:rPr>
        <w:t xml:space="preserve">
      адамның және азаматтың құқықтары мен бостандықтарын құрметтеу, сақтау және қорғау, заңдылық, теңдік, сенім, объективтілік, тәуелсіздік және жариялылық; </w:t>
      </w:r>
    </w:p>
    <w:bookmarkStart w:name="z18" w:id="13"/>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іс-қимылдарының үйлестірілуі, келісілуі мен жоспарлылығы қағидаттарын басшылыққа алады.</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Тараптар ынтымақтастықты мынадай негізгі бағыттар бойынша жүзеге асырады:</w:t>
      </w:r>
    </w:p>
    <w:bookmarkEnd w:id="14"/>
    <w:bookmarkStart w:name="z21" w:id="15"/>
    <w:p>
      <w:pPr>
        <w:spacing w:after="0"/>
        <w:ind w:left="0"/>
        <w:jc w:val="both"/>
      </w:pPr>
      <w:r>
        <w:rPr>
          <w:rFonts w:ascii="Times New Roman"/>
          <w:b w:val="false"/>
          <w:i w:val="false"/>
          <w:color w:val="000000"/>
          <w:sz w:val="28"/>
        </w:rPr>
        <w:t>
      ортақ еңбек нарығын қалыптастыру үшін жағдай жасау;</w:t>
      </w:r>
    </w:p>
    <w:bookmarkEnd w:id="15"/>
    <w:bookmarkStart w:name="z22" w:id="16"/>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іске асыратын және халықты жұмыспен қамту және еңбек көші-қонын реттеу проблемаларын шешуге бағытталған шаралардың, бағдарламалар мен көрсетілетін қызметтердің тиімділігін арттыру;</w:t>
      </w:r>
    </w:p>
    <w:bookmarkEnd w:id="16"/>
    <w:p>
      <w:pPr>
        <w:spacing w:after="0"/>
        <w:ind w:left="0"/>
        <w:jc w:val="both"/>
      </w:pPr>
      <w:r>
        <w:rPr>
          <w:rFonts w:ascii="Times New Roman"/>
          <w:b w:val="false"/>
          <w:i w:val="false"/>
          <w:color w:val="000000"/>
          <w:sz w:val="28"/>
        </w:rPr>
        <w:t>
      коммуникациялық кедергілерді, оның ішінде ТМД-ға қатысушы мемлекеттердің еңбекші мигранттарына жұмысқа орналасу мемлекетінің тілін, тарихын, мәдениеті мен құқығының негіздері мен ерекшеліктерін оқыту жөніндегі бағдарламаларды әзірлеу жолымен жою;</w:t>
      </w:r>
    </w:p>
    <w:p>
      <w:pPr>
        <w:spacing w:after="0"/>
        <w:ind w:left="0"/>
        <w:jc w:val="both"/>
      </w:pPr>
      <w:r>
        <w:rPr>
          <w:rFonts w:ascii="Times New Roman"/>
          <w:b w:val="false"/>
          <w:i w:val="false"/>
          <w:color w:val="000000"/>
          <w:sz w:val="28"/>
        </w:rPr>
        <w:t>
      халықаралық стандарттар бойынша, оның ішінде Ворлдскиллз стандарттары бойынша қысқа практикалық бағдарланған оқыту бағдарламаларын әзірлеу және іске асыру;</w:t>
      </w:r>
    </w:p>
    <w:p>
      <w:pPr>
        <w:spacing w:after="0"/>
        <w:ind w:left="0"/>
        <w:jc w:val="both"/>
      </w:pPr>
      <w:r>
        <w:rPr>
          <w:rFonts w:ascii="Times New Roman"/>
          <w:b w:val="false"/>
          <w:i w:val="false"/>
          <w:color w:val="000000"/>
          <w:sz w:val="28"/>
        </w:rPr>
        <w:t>
      халықаралық әдістемелер бойынша, оның ішінде Ворлдскиллз әдістемелері бойынша құзыреттерді тәуелсіз бағалау нәтижелері бойынша өзара тану жүйесін құру;</w:t>
      </w:r>
    </w:p>
    <w:p>
      <w:pPr>
        <w:spacing w:after="0"/>
        <w:ind w:left="0"/>
        <w:jc w:val="both"/>
      </w:pPr>
      <w:r>
        <w:rPr>
          <w:rFonts w:ascii="Times New Roman"/>
          <w:b w:val="false"/>
          <w:i w:val="false"/>
          <w:color w:val="000000"/>
          <w:sz w:val="28"/>
        </w:rPr>
        <w:t>
      жұмыс іздеуде қиындықтарға тап болған халықтың жекелеген топтарын, оның ішінде жастарды, мүмкіндіктері шектеулі адамдарды, әйелдерді, зейнеталды жастағы адамдарды, бас бостандығынан айыру орындарынан босатылған адамдарды жұмысқа орналастыру үшін мүмкіндіктерді кеңейту;</w:t>
      </w:r>
    </w:p>
    <w:bookmarkStart w:name="z23" w:id="17"/>
    <w:p>
      <w:pPr>
        <w:spacing w:after="0"/>
        <w:ind w:left="0"/>
        <w:jc w:val="both"/>
      </w:pPr>
      <w:r>
        <w:rPr>
          <w:rFonts w:ascii="Times New Roman"/>
          <w:b w:val="false"/>
          <w:i w:val="false"/>
          <w:color w:val="000000"/>
          <w:sz w:val="28"/>
        </w:rPr>
        <w:t>
      еңбек ресурстарының ұтқырлығын арттыру;</w:t>
      </w:r>
    </w:p>
    <w:bookmarkEnd w:id="17"/>
    <w:p>
      <w:pPr>
        <w:spacing w:after="0"/>
        <w:ind w:left="0"/>
        <w:jc w:val="both"/>
      </w:pPr>
      <w:r>
        <w:rPr>
          <w:rFonts w:ascii="Times New Roman"/>
          <w:b w:val="false"/>
          <w:i w:val="false"/>
          <w:color w:val="000000"/>
          <w:sz w:val="28"/>
        </w:rPr>
        <w:t>
      ақпараттық жүйелерді дамыту және интеграциялау;</w:t>
      </w:r>
    </w:p>
    <w:p>
      <w:pPr>
        <w:spacing w:after="0"/>
        <w:ind w:left="0"/>
        <w:jc w:val="both"/>
      </w:pPr>
      <w:r>
        <w:rPr>
          <w:rFonts w:ascii="Times New Roman"/>
          <w:b w:val="false"/>
          <w:i w:val="false"/>
          <w:color w:val="000000"/>
          <w:sz w:val="28"/>
        </w:rPr>
        <w:t>
      бейресми жұмыспен қамтуды төмендету;</w:t>
      </w:r>
    </w:p>
    <w:p>
      <w:pPr>
        <w:spacing w:after="0"/>
        <w:ind w:left="0"/>
        <w:jc w:val="both"/>
      </w:pPr>
      <w:r>
        <w:rPr>
          <w:rFonts w:ascii="Times New Roman"/>
          <w:b w:val="false"/>
          <w:i w:val="false"/>
          <w:color w:val="000000"/>
          <w:sz w:val="28"/>
        </w:rPr>
        <w:t>
      ТМД-ға қатысушы мемлекеттердің аумақтарында уақытша еңбек қызметін жүзеге асыру үшін ТМД-ға қатысушы мемлекеттерден еңбекші  мигранттарды ұйымдасқан түрде жинау және тарту жүйесін дамыту және енгізу;</w:t>
      </w:r>
    </w:p>
    <w:bookmarkStart w:name="z24" w:id="18"/>
    <w:p>
      <w:pPr>
        <w:spacing w:after="0"/>
        <w:ind w:left="0"/>
        <w:jc w:val="both"/>
      </w:pPr>
      <w:r>
        <w:rPr>
          <w:rFonts w:ascii="Times New Roman"/>
          <w:b w:val="false"/>
          <w:i w:val="false"/>
          <w:color w:val="000000"/>
          <w:sz w:val="28"/>
        </w:rPr>
        <w:t>
      заңсыз еңбек қызметіне, оның ішінде еңбекші көшіп-қонушылар жүзеге асыратын қызметке қарсы іс-қимыл жасау.</w:t>
      </w:r>
    </w:p>
    <w:bookmarkEnd w:id="18"/>
    <w:p>
      <w:pPr>
        <w:spacing w:after="0"/>
        <w:ind w:left="0"/>
        <w:jc w:val="both"/>
      </w:pPr>
      <w:r>
        <w:rPr>
          <w:rFonts w:ascii="Times New Roman"/>
          <w:b/>
          <w:i w:val="false"/>
          <w:color w:val="000000"/>
          <w:sz w:val="28"/>
        </w:rPr>
        <w:t>5-бап</w:t>
      </w:r>
    </w:p>
    <w:bookmarkStart w:name="z26" w:id="19"/>
    <w:p>
      <w:pPr>
        <w:spacing w:after="0"/>
        <w:ind w:left="0"/>
        <w:jc w:val="both"/>
      </w:pPr>
      <w:r>
        <w:rPr>
          <w:rFonts w:ascii="Times New Roman"/>
          <w:b w:val="false"/>
          <w:i w:val="false"/>
          <w:color w:val="000000"/>
          <w:sz w:val="28"/>
        </w:rPr>
        <w:t>
      Тараптар ынтымақтастықты мынадай негізгі нысандарда жүзеге асырады:</w:t>
      </w:r>
    </w:p>
    <w:bookmarkEnd w:id="19"/>
    <w:p>
      <w:pPr>
        <w:spacing w:after="0"/>
        <w:ind w:left="0"/>
        <w:jc w:val="both"/>
      </w:pPr>
      <w:r>
        <w:rPr>
          <w:rFonts w:ascii="Times New Roman"/>
          <w:b w:val="false"/>
          <w:i w:val="false"/>
          <w:color w:val="000000"/>
          <w:sz w:val="28"/>
        </w:rPr>
        <w:t>
      осы Келісімнің нысанасына жатқызылған мәселелер бойынша өзара консультациялар жүргізу және өзара ақпарат алмасу;</w:t>
      </w:r>
    </w:p>
    <w:p>
      <w:pPr>
        <w:spacing w:after="0"/>
        <w:ind w:left="0"/>
        <w:jc w:val="both"/>
      </w:pPr>
      <w:r>
        <w:rPr>
          <w:rFonts w:ascii="Times New Roman"/>
          <w:b w:val="false"/>
          <w:i w:val="false"/>
          <w:color w:val="000000"/>
          <w:sz w:val="28"/>
        </w:rPr>
        <w:t>
      осы Келісімнің нысанасына қатысты мәселелер бойынша кеңестерді, конференцияларды және өзге де бірлескен іс-шараларды жоспарлау және өткізу;</w:t>
      </w:r>
    </w:p>
    <w:p>
      <w:pPr>
        <w:spacing w:after="0"/>
        <w:ind w:left="0"/>
        <w:jc w:val="both"/>
      </w:pPr>
      <w:r>
        <w:rPr>
          <w:rFonts w:ascii="Times New Roman"/>
          <w:b w:val="false"/>
          <w:i w:val="false"/>
          <w:color w:val="000000"/>
          <w:sz w:val="28"/>
        </w:rPr>
        <w:t>
      осы Келісім шеңберінде Тараптардың өзара іс-қимылының тиімділігі мен дамуын қамтамасыз ететін ұлттық ақпараттық жүйелерді, оның ішінде ТМД-ға қатысушы мемлекеттердің азаматтарын жұмысқа орналастыруға және жұмыспен қамтуға жәрдемдесу жөніндегі ақпараттық порталдарды құру және дамыту;</w:t>
      </w:r>
    </w:p>
    <w:p>
      <w:pPr>
        <w:spacing w:after="0"/>
        <w:ind w:left="0"/>
        <w:jc w:val="both"/>
      </w:pPr>
      <w:r>
        <w:rPr>
          <w:rFonts w:ascii="Times New Roman"/>
          <w:b w:val="false"/>
          <w:i w:val="false"/>
          <w:color w:val="000000"/>
          <w:sz w:val="28"/>
        </w:rPr>
        <w:t>
      Тараптар құратын жұмыс топтарына (комиссияларға) қатысу;</w:t>
      </w:r>
    </w:p>
    <w:bookmarkStart w:name="z27" w:id="20"/>
    <w:p>
      <w:pPr>
        <w:spacing w:after="0"/>
        <w:ind w:left="0"/>
        <w:jc w:val="both"/>
      </w:pPr>
      <w:r>
        <w:rPr>
          <w:rFonts w:ascii="Times New Roman"/>
          <w:b w:val="false"/>
          <w:i w:val="false"/>
          <w:color w:val="000000"/>
          <w:sz w:val="28"/>
        </w:rPr>
        <w:t>
      Тараптар мемлекеттерінің ұлттық заңнамасына қайшы келмейтін өзге де нысандарда, оның ішінде ақпараттық технологияларды пайдалана отырып жүзеге асыру.</w:t>
      </w:r>
    </w:p>
    <w:bookmarkEnd w:id="20"/>
    <w:p>
      <w:pPr>
        <w:spacing w:after="0"/>
        <w:ind w:left="0"/>
        <w:jc w:val="both"/>
      </w:pPr>
      <w:r>
        <w:rPr>
          <w:rFonts w:ascii="Times New Roman"/>
          <w:b w:val="false"/>
          <w:i w:val="false"/>
          <w:color w:val="000000"/>
          <w:sz w:val="28"/>
        </w:rPr>
        <w:t>
      Осы Келісім шеңберіндегі ынтымақтастық Тараптардың халықты жұмыспен қамтуға жәрдемдесу мәселелері жөніндегі уәкілетті ұйымдары мен органдары арасында тікелей жүзеге асырылуы мүмкін.</w:t>
      </w:r>
    </w:p>
    <w:p>
      <w:pPr>
        <w:spacing w:after="0"/>
        <w:ind w:left="0"/>
        <w:jc w:val="both"/>
      </w:pPr>
      <w:r>
        <w:rPr>
          <w:rFonts w:ascii="Times New Roman"/>
          <w:b w:val="false"/>
          <w:i w:val="false"/>
          <w:color w:val="000000"/>
          <w:sz w:val="28"/>
        </w:rPr>
        <w:t>
      Тараптар осы Келісімді іске асыру кезінде іскерлік байланыстарды қолдайды және Тараптардың өзара іс-қимылының тиімділігі мен дамуын қамтамасыз ету үшін барлық қажетті шараларды қабылдайды.</w:t>
      </w:r>
    </w:p>
    <w:bookmarkStart w:name="z28" w:id="21"/>
    <w:p>
      <w:pPr>
        <w:spacing w:after="0"/>
        <w:ind w:left="0"/>
        <w:jc w:val="both"/>
      </w:pPr>
      <w:r>
        <w:rPr>
          <w:rFonts w:ascii="Times New Roman"/>
          <w:b w:val="false"/>
          <w:i w:val="false"/>
          <w:color w:val="000000"/>
          <w:sz w:val="28"/>
        </w:rPr>
        <w:t>
      Осы Келісім Тараптарға өзара іс-қимылдың өзге де бағыттары мен нысандарын айқындауға және дамытуға кедергі келтірмейді.</w:t>
      </w:r>
    </w:p>
    <w:bookmarkEnd w:id="21"/>
    <w:p>
      <w:pPr>
        <w:spacing w:after="0"/>
        <w:ind w:left="0"/>
        <w:jc w:val="both"/>
      </w:pPr>
      <w:r>
        <w:rPr>
          <w:rFonts w:ascii="Times New Roman"/>
          <w:b/>
          <w:i w:val="false"/>
          <w:color w:val="000000"/>
          <w:sz w:val="28"/>
        </w:rPr>
        <w:t>6-бап</w:t>
      </w:r>
    </w:p>
    <w:bookmarkStart w:name="z30" w:id="22"/>
    <w:p>
      <w:pPr>
        <w:spacing w:after="0"/>
        <w:ind w:left="0"/>
        <w:jc w:val="both"/>
      </w:pPr>
      <w:r>
        <w:rPr>
          <w:rFonts w:ascii="Times New Roman"/>
          <w:b w:val="false"/>
          <w:i w:val="false"/>
          <w:color w:val="000000"/>
          <w:sz w:val="28"/>
        </w:rPr>
        <w:t>
      Осы Келісім шеңберінде ақпарат алмасу және оны беру осы Келісімге қатысушы мемлекеттердің заңнамасына сәйкес жүзеге асырылады.</w:t>
      </w:r>
    </w:p>
    <w:bookmarkEnd w:id="22"/>
    <w:bookmarkStart w:name="z31" w:id="23"/>
    <w:p>
      <w:pPr>
        <w:spacing w:after="0"/>
        <w:ind w:left="0"/>
        <w:jc w:val="both"/>
      </w:pPr>
      <w:r>
        <w:rPr>
          <w:rFonts w:ascii="Times New Roman"/>
          <w:b w:val="false"/>
          <w:i w:val="false"/>
          <w:color w:val="000000"/>
          <w:sz w:val="28"/>
        </w:rPr>
        <w:t>
      Тараптар өз өкілеттіктерін жүзеге асыру кезінде өздеріне белгілі болған заңмен қорғалатын құпияны (мемлекеттік, қызметтік, коммерциялық және өзге) қорғау үшін барлық қажетті шараларды қабылдайды.</w:t>
      </w:r>
    </w:p>
    <w:bookmarkEnd w:id="23"/>
    <w:p>
      <w:pPr>
        <w:spacing w:after="0"/>
        <w:ind w:left="0"/>
        <w:jc w:val="both"/>
      </w:pPr>
      <w:r>
        <w:rPr>
          <w:rFonts w:ascii="Times New Roman"/>
          <w:b w:val="false"/>
          <w:i w:val="false"/>
          <w:color w:val="000000"/>
          <w:sz w:val="28"/>
        </w:rPr>
        <w:t>
      Осы Келісімнің ережелерін іске асыру мәселелері бойынша хат алмасу орыс тілінде жүргізіледі.</w:t>
      </w:r>
    </w:p>
    <w:p>
      <w:pPr>
        <w:spacing w:after="0"/>
        <w:ind w:left="0"/>
        <w:jc w:val="both"/>
      </w:pPr>
      <w:r>
        <w:rPr>
          <w:rFonts w:ascii="Times New Roman"/>
          <w:b/>
          <w:i w:val="false"/>
          <w:color w:val="000000"/>
          <w:sz w:val="28"/>
        </w:rPr>
        <w:t>7-бап</w:t>
      </w:r>
    </w:p>
    <w:bookmarkStart w:name="z33" w:id="24"/>
    <w:p>
      <w:pPr>
        <w:spacing w:after="0"/>
        <w:ind w:left="0"/>
        <w:jc w:val="both"/>
      </w:pPr>
      <w:r>
        <w:rPr>
          <w:rFonts w:ascii="Times New Roman"/>
          <w:b w:val="false"/>
          <w:i w:val="false"/>
          <w:color w:val="000000"/>
          <w:sz w:val="28"/>
        </w:rPr>
        <w:t>
      Келісімді іске асыру жөніндегі іс-шараларды қаржылық қамтамасыз етуді Тараптардың уәкілетті органдары өз қаражаты және осы Келісімге қатысушы мемлекеттердің заңнамасында белгіленген тәртіппен тартылатын қаражат есебінен жүзеге асырады</w:t>
      </w:r>
    </w:p>
    <w:bookmarkEnd w:id="24"/>
    <w:p>
      <w:pPr>
        <w:spacing w:after="0"/>
        <w:ind w:left="0"/>
        <w:jc w:val="both"/>
      </w:pPr>
      <w:r>
        <w:rPr>
          <w:rFonts w:ascii="Times New Roman"/>
          <w:b/>
          <w:i w:val="false"/>
          <w:color w:val="000000"/>
          <w:sz w:val="28"/>
        </w:rPr>
        <w:t>8-бап</w:t>
      </w:r>
    </w:p>
    <w:bookmarkStart w:name="z35" w:id="25"/>
    <w:p>
      <w:pPr>
        <w:spacing w:after="0"/>
        <w:ind w:left="0"/>
        <w:jc w:val="both"/>
      </w:pPr>
      <w:r>
        <w:rPr>
          <w:rFonts w:ascii="Times New Roman"/>
          <w:b w:val="false"/>
          <w:i w:val="false"/>
          <w:color w:val="000000"/>
          <w:sz w:val="28"/>
        </w:rPr>
        <w:t>
      Осы Келісімді іске асыру мақсатында әрбір Тарап уәкілетті органды (уәкілетті органдарды) айқындайды, бұл туралы депозитарийге оның күшіне енуі үшін қажетті мемлекетішілік рәсімдердің орындалғаны туралы хабарламамен бір мезгілде хабарлайды.</w:t>
      </w:r>
    </w:p>
    <w:bookmarkEnd w:id="25"/>
    <w:bookmarkStart w:name="z36" w:id="26"/>
    <w:p>
      <w:pPr>
        <w:spacing w:after="0"/>
        <w:ind w:left="0"/>
        <w:jc w:val="both"/>
      </w:pPr>
      <w:r>
        <w:rPr>
          <w:rFonts w:ascii="Times New Roman"/>
          <w:b w:val="false"/>
          <w:i w:val="false"/>
          <w:color w:val="000000"/>
          <w:sz w:val="28"/>
        </w:rPr>
        <w:t>
      Уәкілетті органның (уәкілетті органдардың) атауы өзгерген жағдайда тиісті Тарап 30 күн ішінде бұл туралы депозитарийге жазбаша хабарлайды.</w:t>
      </w:r>
    </w:p>
    <w:bookmarkEnd w:id="26"/>
    <w:p>
      <w:pPr>
        <w:spacing w:after="0"/>
        <w:ind w:left="0"/>
        <w:jc w:val="both"/>
      </w:pPr>
      <w:r>
        <w:rPr>
          <w:rFonts w:ascii="Times New Roman"/>
          <w:b w:val="false"/>
          <w:i w:val="false"/>
          <w:color w:val="000000"/>
          <w:sz w:val="28"/>
        </w:rPr>
        <w:t>
      Депозитарий Келісімге қатысушы мемлекеттердің үкіметтерін Тараптардың уәкілетті органдары туралы белгіленген тәртіппен хабардар етеді.</w:t>
      </w:r>
    </w:p>
    <w:p>
      <w:pPr>
        <w:spacing w:after="0"/>
        <w:ind w:left="0"/>
        <w:jc w:val="both"/>
      </w:pPr>
      <w:r>
        <w:rPr>
          <w:rFonts w:ascii="Times New Roman"/>
          <w:b/>
          <w:i w:val="false"/>
          <w:color w:val="000000"/>
          <w:sz w:val="28"/>
        </w:rPr>
        <w:t>9-бап</w:t>
      </w:r>
    </w:p>
    <w:bookmarkStart w:name="z38" w:id="27"/>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өзі үшін туындайтын құқықтары мен міндеттемелерін қозғамайды.</w:t>
      </w:r>
    </w:p>
    <w:bookmarkEnd w:id="27"/>
    <w:p>
      <w:pPr>
        <w:spacing w:after="0"/>
        <w:ind w:left="0"/>
        <w:jc w:val="both"/>
      </w:pPr>
      <w:r>
        <w:rPr>
          <w:rFonts w:ascii="Times New Roman"/>
          <w:b/>
          <w:i w:val="false"/>
          <w:color w:val="000000"/>
          <w:sz w:val="28"/>
        </w:rPr>
        <w:t>10-бап</w:t>
      </w:r>
    </w:p>
    <w:bookmarkStart w:name="z40" w:id="2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хаттамамен ресімделетін өзгерістер енгізілуі мүмкін.</w:t>
      </w:r>
    </w:p>
    <w:bookmarkEnd w:id="28"/>
    <w:p>
      <w:pPr>
        <w:spacing w:after="0"/>
        <w:ind w:left="0"/>
        <w:jc w:val="both"/>
      </w:pPr>
      <w:r>
        <w:rPr>
          <w:rFonts w:ascii="Times New Roman"/>
          <w:b/>
          <w:i w:val="false"/>
          <w:color w:val="000000"/>
          <w:sz w:val="28"/>
        </w:rPr>
        <w:t>11-бап</w:t>
      </w:r>
    </w:p>
    <w:bookmarkStart w:name="z42" w:id="29"/>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мен келіспеушіліктер мүдделі Тараптардың уәкілетті органдары арасындағы консультациялар мен келіссөздер жолымен шешіледі.</w:t>
      </w:r>
    </w:p>
    <w:bookmarkEnd w:id="29"/>
    <w:p>
      <w:pPr>
        <w:spacing w:after="0"/>
        <w:ind w:left="0"/>
        <w:jc w:val="both"/>
      </w:pPr>
      <w:r>
        <w:rPr>
          <w:rFonts w:ascii="Times New Roman"/>
          <w:b/>
          <w:i w:val="false"/>
          <w:color w:val="000000"/>
          <w:sz w:val="28"/>
        </w:rPr>
        <w:t>12-бап</w:t>
      </w:r>
    </w:p>
    <w:bookmarkStart w:name="z44" w:id="30"/>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p>
    <w:bookmarkEnd w:id="30"/>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хабарламаларды алған күннен бастап 30 күн өткен соң күшіне енеді.</w:t>
      </w:r>
    </w:p>
    <w:p>
      <w:pPr>
        <w:spacing w:after="0"/>
        <w:ind w:left="0"/>
        <w:jc w:val="both"/>
      </w:pPr>
      <w:r>
        <w:rPr>
          <w:rFonts w:ascii="Times New Roman"/>
          <w:b/>
          <w:i w:val="false"/>
          <w:color w:val="000000"/>
          <w:sz w:val="28"/>
        </w:rPr>
        <w:t>13-бап</w:t>
      </w:r>
    </w:p>
    <w:bookmarkStart w:name="z46" w:id="31"/>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Тәуелсіз Мемлекеттер Достастығына қатысушы кез келген мемлекеттің қосылуы үшін ашық.</w:t>
      </w:r>
    </w:p>
    <w:bookmarkEnd w:id="31"/>
    <w:bookmarkStart w:name="z47" w:id="32"/>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32"/>
    <w:p>
      <w:pPr>
        <w:spacing w:after="0"/>
        <w:ind w:left="0"/>
        <w:jc w:val="both"/>
      </w:pPr>
      <w:r>
        <w:rPr>
          <w:rFonts w:ascii="Times New Roman"/>
          <w:b/>
          <w:i w:val="false"/>
          <w:color w:val="000000"/>
          <w:sz w:val="28"/>
        </w:rPr>
        <w:t>14-бап</w:t>
      </w:r>
    </w:p>
    <w:bookmarkStart w:name="z49" w:id="3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алты айдан кешіктірмей депозитарийге өзінің осындай ниеті туралы жазбаша хабарлама жібере отырып, осы Келісімнен шығуға құқылы.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xml:space="preserve">
      2021 жылғы 28 мамырда Минск қаласында орыс тілінде бір төлнұсқа данада жасалды. Төлнұсқа дана ТМД-ның Атқарушы комитетінде сақталады, ол осы Келісімге қол қойған әрбір мемлекетке оның куәландырылған көшірмесін жібереді.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