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89d5" w14:textId="0838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(Нәтижеге бағдарланған мал шаруашылығын орнықты дамыту бағдарламасы)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12 мамырдағы № 312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(Нәтижеге бағдарланған мал шаруашылығын орнықты дамыту бағдарламасы) қол қою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келісімге (Нәтижеге бағдарланған мал шаруашылығын орнықты дамыту бағдарламасы) қол қою туралы</w:t>
      </w:r>
    </w:p>
    <w:bookmarkEnd w:id="2"/>
    <w:bookmarkStart w:name="z7" w:id="3"/>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w:t>
      </w:r>
      <w:r>
        <w:rPr>
          <w:rFonts w:ascii="Times New Roman"/>
          <w:b/>
          <w:i w:val="false"/>
          <w:color w:val="000000"/>
          <w:sz w:val="28"/>
        </w:rPr>
        <w:t>ҚАУЛЫ ЕТЕМІН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Қарыз туралы келісімнің (Нәтижеге бағдарланған мал шаруашылығын орнықты дамыту бағдарламасы) жобасы мақұлдансын. </w:t>
      </w:r>
    </w:p>
    <w:bookmarkEnd w:id="4"/>
    <w:bookmarkStart w:name="z9" w:id="5"/>
    <w:p>
      <w:pPr>
        <w:spacing w:after="0"/>
        <w:ind w:left="0"/>
        <w:jc w:val="both"/>
      </w:pPr>
      <w:r>
        <w:rPr>
          <w:rFonts w:ascii="Times New Roman"/>
          <w:b w:val="false"/>
          <w:i w:val="false"/>
          <w:color w:val="000000"/>
          <w:sz w:val="28"/>
        </w:rPr>
        <w:t>
      2. Қазақстан Республикасының Қаржы министрі Ерұлан Кенжебекұлы Жамаубаевқа Қазақстан Республикасы мен Халықаралық Қайта Құру және Даму Банкі арасындағы Қарыз туралы келісімге (Нәтижеге бағдарланған мал шаруашылығын орнықты дамыту бағдарламасы)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5"/>
    <w:bookmarkStart w:name="z10"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12 мамырдағы</w:t>
            </w:r>
            <w:r>
              <w:br/>
            </w:r>
            <w:r>
              <w:rPr>
                <w:rFonts w:ascii="Times New Roman"/>
                <w:b w:val="false"/>
                <w:i w:val="false"/>
                <w:color w:val="000000"/>
                <w:sz w:val="20"/>
              </w:rPr>
              <w:t>№ 312 Жарлығымен</w:t>
            </w:r>
            <w:r>
              <w:br/>
            </w:r>
            <w:r>
              <w:rPr>
                <w:rFonts w:ascii="Times New Roman"/>
                <w:b w:val="false"/>
                <w:i w:val="false"/>
                <w:color w:val="000000"/>
                <w:sz w:val="20"/>
              </w:rPr>
              <w:t>МАҚҰЛДАНҒАН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5" w:id="7"/>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w:t>
      </w:r>
    </w:p>
    <w:bookmarkEnd w:id="7"/>
    <w:bookmarkStart w:name="z16" w:id="8"/>
    <w:p>
      <w:pPr>
        <w:spacing w:after="0"/>
        <w:ind w:left="0"/>
        <w:jc w:val="left"/>
      </w:pPr>
      <w:r>
        <w:rPr>
          <w:rFonts w:ascii="Times New Roman"/>
          <w:b/>
          <w:i w:val="false"/>
          <w:color w:val="000000"/>
        </w:rPr>
        <w:t xml:space="preserve"> ҚАРЫЗ ТУРАЛЫ КЕЛІСІМ (Нәтижеге бағдарланған мал шаруашылығын орнықты дамыту бағдарламасы)</w:t>
      </w:r>
    </w:p>
    <w:bookmarkEnd w:id="8"/>
    <w:bookmarkStart w:name="z18" w:id="9"/>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қол қойылған күнгі күнмен белгіленген келісім. Осы арқылы Қарыз алушы мен Банк мыналар туралы уағдаласты:</w:t>
      </w:r>
    </w:p>
    <w:bookmarkEnd w:id="9"/>
    <w:bookmarkStart w:name="z19" w:id="10"/>
    <w:p>
      <w:pPr>
        <w:spacing w:after="0"/>
        <w:ind w:left="0"/>
        <w:jc w:val="left"/>
      </w:pPr>
      <w:r>
        <w:rPr>
          <w:rFonts w:ascii="Times New Roman"/>
          <w:b/>
          <w:i w:val="false"/>
          <w:color w:val="000000"/>
        </w:rPr>
        <w:t xml:space="preserve"> I БАП – ЖАЛПЫ ШАРТТАР; АНЫҚТАМАЛАР</w:t>
      </w:r>
    </w:p>
    <w:bookmarkEnd w:id="10"/>
    <w:bookmarkStart w:name="z20" w:id="11"/>
    <w:p>
      <w:pPr>
        <w:spacing w:after="0"/>
        <w:ind w:left="0"/>
        <w:jc w:val="both"/>
      </w:pPr>
      <w:r>
        <w:rPr>
          <w:rFonts w:ascii="Times New Roman"/>
          <w:b w:val="false"/>
          <w:i w:val="false"/>
          <w:color w:val="000000"/>
          <w:sz w:val="28"/>
        </w:rPr>
        <w:t>
      1.01. Жалпы шарттар (осы Келісімге Қосымшада көрсетілген) осы Келісімге қолданылады және оның бір бөлігі болып табылады.</w:t>
      </w:r>
    </w:p>
    <w:bookmarkEnd w:id="11"/>
    <w:bookmarkStart w:name="z21" w:id="12"/>
    <w:p>
      <w:pPr>
        <w:spacing w:after="0"/>
        <w:ind w:left="0"/>
        <w:jc w:val="both"/>
      </w:pPr>
      <w:r>
        <w:rPr>
          <w:rFonts w:ascii="Times New Roman"/>
          <w:b w:val="false"/>
          <w:i w:val="false"/>
          <w:color w:val="000000"/>
          <w:sz w:val="28"/>
        </w:rPr>
        <w:t>
      1.02. Егер мәнмәтіннен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bookmarkEnd w:id="12"/>
    <w:bookmarkStart w:name="z22" w:id="13"/>
    <w:p>
      <w:pPr>
        <w:spacing w:after="0"/>
        <w:ind w:left="0"/>
        <w:jc w:val="left"/>
      </w:pPr>
      <w:r>
        <w:rPr>
          <w:rFonts w:ascii="Times New Roman"/>
          <w:b/>
          <w:i w:val="false"/>
          <w:color w:val="000000"/>
        </w:rPr>
        <w:t xml:space="preserve"> II БАП – ҚАРЫЗ</w:t>
      </w:r>
    </w:p>
    <w:bookmarkEnd w:id="13"/>
    <w:bookmarkStart w:name="z23" w:id="14"/>
    <w:p>
      <w:pPr>
        <w:spacing w:after="0"/>
        <w:ind w:left="0"/>
        <w:jc w:val="both"/>
      </w:pPr>
      <w:r>
        <w:rPr>
          <w:rFonts w:ascii="Times New Roman"/>
          <w:b w:val="false"/>
          <w:i w:val="false"/>
          <w:color w:val="000000"/>
          <w:sz w:val="28"/>
        </w:rPr>
        <w:t xml:space="preserve">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бағдарламаны ("Бағдарлама") қаржыландыруға жәрдем көрсету мақсатында Валюталар конверсиясы арқылы кезең-кезеңмен айырбасталуы мүмкін төрт жүз елу тоғыз миллион сегіз жүз мың еуроға (459 800 000 еуро) тең соманы ("Қарыз") беруге келісті.</w:t>
      </w:r>
    </w:p>
    <w:bookmarkEnd w:id="14"/>
    <w:bookmarkStart w:name="z24" w:id="15"/>
    <w:p>
      <w:pPr>
        <w:spacing w:after="0"/>
        <w:ind w:left="0"/>
        <w:jc w:val="both"/>
      </w:pPr>
      <w:r>
        <w:rPr>
          <w:rFonts w:ascii="Times New Roman"/>
          <w:b w:val="false"/>
          <w:i w:val="false"/>
          <w:color w:val="000000"/>
          <w:sz w:val="28"/>
        </w:rPr>
        <w:t xml:space="preserve">
      2.02. Қарыз алушы Қарыз қаражатын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IV бөлімінің ережелеріне сәйкес алуға құқылы. Қарыз Шотынан алынатын барлық қаражатты Банк Қарыз алушы көрсеткен және Банк үшін қолайлы болып табылатын шотқа депозиттеуге тиіс.</w:t>
      </w:r>
    </w:p>
    <w:bookmarkEnd w:id="15"/>
    <w:bookmarkStart w:name="z25" w:id="16"/>
    <w:p>
      <w:pPr>
        <w:spacing w:after="0"/>
        <w:ind w:left="0"/>
        <w:jc w:val="both"/>
      </w:pPr>
      <w:r>
        <w:rPr>
          <w:rFonts w:ascii="Times New Roman"/>
          <w:b w:val="false"/>
          <w:i w:val="false"/>
          <w:color w:val="000000"/>
          <w:sz w:val="28"/>
        </w:rPr>
        <w:t>
      2.03. Біржолғы комиссия Қарыз сомасының бір процентінің төрттен бірін (0,25%) құрайды.</w:t>
      </w:r>
    </w:p>
    <w:bookmarkEnd w:id="16"/>
    <w:bookmarkStart w:name="z26" w:id="17"/>
    <w:p>
      <w:pPr>
        <w:spacing w:after="0"/>
        <w:ind w:left="0"/>
        <w:jc w:val="both"/>
      </w:pPr>
      <w:r>
        <w:rPr>
          <w:rFonts w:ascii="Times New Roman"/>
          <w:b w:val="false"/>
          <w:i w:val="false"/>
          <w:color w:val="000000"/>
          <w:sz w:val="28"/>
        </w:rPr>
        <w:t>
      2.04. Резервке қою үшін комиссия Қарыздың алынбаған бөлігінің жылдық бір процентінің төрттен бірін (0,25%) құрайды.</w:t>
      </w:r>
    </w:p>
    <w:bookmarkEnd w:id="17"/>
    <w:bookmarkStart w:name="z27" w:id="18"/>
    <w:p>
      <w:pPr>
        <w:spacing w:after="0"/>
        <w:ind w:left="0"/>
        <w:jc w:val="both"/>
      </w:pPr>
      <w:r>
        <w:rPr>
          <w:rFonts w:ascii="Times New Roman"/>
          <w:b w:val="false"/>
          <w:i w:val="false"/>
          <w:color w:val="000000"/>
          <w:sz w:val="28"/>
        </w:rPr>
        <w:t>
      2.05. Проценттік мөлшерлеме Ауыспалы спредті қосқанда Референттік мөлшерлемеге; немесе конверсиядан кейін қолданылуы мүмкін осындай мөлшерлемеге тең; Жалпы шарттардың 3.02 (e) бөлімінің ережелеріне сәйкес айқындалады.</w:t>
      </w:r>
    </w:p>
    <w:bookmarkEnd w:id="18"/>
    <w:bookmarkStart w:name="z28" w:id="19"/>
    <w:p>
      <w:pPr>
        <w:spacing w:after="0"/>
        <w:ind w:left="0"/>
        <w:jc w:val="both"/>
      </w:pPr>
      <w:r>
        <w:rPr>
          <w:rFonts w:ascii="Times New Roman"/>
          <w:b w:val="false"/>
          <w:i w:val="false"/>
          <w:color w:val="000000"/>
          <w:sz w:val="28"/>
        </w:rPr>
        <w:t>
      2.06. Әр жылдың 15 қазаны мен 15 сәуірі төлем күндері болып табылады.</w:t>
      </w:r>
    </w:p>
    <w:bookmarkEnd w:id="19"/>
    <w:bookmarkStart w:name="z29" w:id="20"/>
    <w:p>
      <w:pPr>
        <w:spacing w:after="0"/>
        <w:ind w:left="0"/>
        <w:jc w:val="both"/>
      </w:pPr>
      <w:r>
        <w:rPr>
          <w:rFonts w:ascii="Times New Roman"/>
          <w:b w:val="false"/>
          <w:i w:val="false"/>
          <w:color w:val="000000"/>
          <w:sz w:val="28"/>
        </w:rPr>
        <w:t>
      2.07. Қарыздың негізгі сомасы осы Келісімге 3-толықтыруға сәйкес өтеледі.</w:t>
      </w:r>
    </w:p>
    <w:bookmarkEnd w:id="20"/>
    <w:bookmarkStart w:name="z30" w:id="21"/>
    <w:p>
      <w:pPr>
        <w:spacing w:after="0"/>
        <w:ind w:left="0"/>
        <w:jc w:val="left"/>
      </w:pPr>
      <w:r>
        <w:rPr>
          <w:rFonts w:ascii="Times New Roman"/>
          <w:b/>
          <w:i w:val="false"/>
          <w:color w:val="000000"/>
        </w:rPr>
        <w:t xml:space="preserve"> III БАП – БАҒДАРЛАМА</w:t>
      </w:r>
    </w:p>
    <w:bookmarkEnd w:id="21"/>
    <w:bookmarkStart w:name="z31" w:id="22"/>
    <w:p>
      <w:pPr>
        <w:spacing w:after="0"/>
        <w:ind w:left="0"/>
        <w:jc w:val="both"/>
      </w:pPr>
      <w:r>
        <w:rPr>
          <w:rFonts w:ascii="Times New Roman"/>
          <w:b w:val="false"/>
          <w:i w:val="false"/>
          <w:color w:val="000000"/>
          <w:sz w:val="28"/>
        </w:rPr>
        <w:t xml:space="preserve">
      3.01. Қарыз алушы өзінің Бағдарлама мақсаттарына қол жеткізуді ұстанатыны туралы мәлімдейді. Осы мақсатта Қарыз алушы АШМ және әкімдіктер арқылы және ЭГТРМ-мен бірлесіп, Бағдарламаның 3-бөлігіне қатысты Бағдарламаны Жалпы шарттардың V бабының және осы Келісімге 2-толықтырудың ережелеріне сәйкес іске асыруға тиіс. </w:t>
      </w:r>
    </w:p>
    <w:bookmarkEnd w:id="22"/>
    <w:bookmarkStart w:name="z32" w:id="23"/>
    <w:p>
      <w:pPr>
        <w:spacing w:after="0"/>
        <w:ind w:left="0"/>
        <w:jc w:val="left"/>
      </w:pPr>
      <w:r>
        <w:rPr>
          <w:rFonts w:ascii="Times New Roman"/>
          <w:b/>
          <w:i w:val="false"/>
          <w:color w:val="000000"/>
        </w:rPr>
        <w:t xml:space="preserve"> IV БАП – КҮШІНЕ ЕНУ; ҚОЛДАНЫСЫН ТОҚТАТУ</w:t>
      </w:r>
    </w:p>
    <w:bookmarkEnd w:id="23"/>
    <w:bookmarkStart w:name="z33" w:id="24"/>
    <w:p>
      <w:pPr>
        <w:spacing w:after="0"/>
        <w:ind w:left="0"/>
        <w:jc w:val="both"/>
      </w:pPr>
      <w:r>
        <w:rPr>
          <w:rFonts w:ascii="Times New Roman"/>
          <w:b w:val="false"/>
          <w:i w:val="false"/>
          <w:color w:val="000000"/>
          <w:sz w:val="28"/>
        </w:rPr>
        <w:t>
      4.01. Қосымша шарттар мынадай болып табылады:</w:t>
      </w:r>
    </w:p>
    <w:bookmarkEnd w:id="24"/>
    <w:bookmarkStart w:name="z34" w:id="25"/>
    <w:p>
      <w:pPr>
        <w:spacing w:after="0"/>
        <w:ind w:left="0"/>
        <w:jc w:val="both"/>
      </w:pPr>
      <w:r>
        <w:rPr>
          <w:rFonts w:ascii="Times New Roman"/>
          <w:b w:val="false"/>
          <w:i w:val="false"/>
          <w:color w:val="000000"/>
          <w:sz w:val="28"/>
        </w:rPr>
        <w:t>
      (a) АШМ-ның нысаны және мәні бойынша Банк үшін қанағаттанарлық болып табылатын Бағдарламаны іске асыру жөніндегі нұсқаманы қабылдауы;</w:t>
      </w:r>
    </w:p>
    <w:bookmarkEnd w:id="25"/>
    <w:bookmarkStart w:name="z35" w:id="26"/>
    <w:p>
      <w:pPr>
        <w:spacing w:after="0"/>
        <w:ind w:left="0"/>
        <w:jc w:val="both"/>
      </w:pPr>
      <w:r>
        <w:rPr>
          <w:rFonts w:ascii="Times New Roman"/>
          <w:b w:val="false"/>
          <w:i w:val="false"/>
          <w:color w:val="000000"/>
          <w:sz w:val="28"/>
        </w:rPr>
        <w:t>
      (b) АШМ-ның нысаны және мәні бойынша Банк үшін қанағаттанарлық болып табылатын, біліктілігі мен техникалық тапсырмасы Банк үшін қанағаттанарлық сарапшылармен жасақталған ББО-ны құруы; және</w:t>
      </w:r>
    </w:p>
    <w:bookmarkEnd w:id="26"/>
    <w:bookmarkStart w:name="z36" w:id="27"/>
    <w:p>
      <w:pPr>
        <w:spacing w:after="0"/>
        <w:ind w:left="0"/>
        <w:jc w:val="both"/>
      </w:pPr>
      <w:r>
        <w:rPr>
          <w:rFonts w:ascii="Times New Roman"/>
          <w:b w:val="false"/>
          <w:i w:val="false"/>
          <w:color w:val="000000"/>
          <w:sz w:val="28"/>
        </w:rPr>
        <w:t>
      (c) Нысаны және мәні бойынша Банк үшін қанағаттанарлық Бағдарламаны Мемлекеттік бағдарламаға енгізу.</w:t>
      </w:r>
    </w:p>
    <w:bookmarkEnd w:id="27"/>
    <w:bookmarkStart w:name="z37" w:id="28"/>
    <w:p>
      <w:pPr>
        <w:spacing w:after="0"/>
        <w:ind w:left="0"/>
        <w:jc w:val="both"/>
      </w:pPr>
      <w:r>
        <w:rPr>
          <w:rFonts w:ascii="Times New Roman"/>
          <w:b w:val="false"/>
          <w:i w:val="false"/>
          <w:color w:val="000000"/>
          <w:sz w:val="28"/>
        </w:rPr>
        <w:t>
      4.02. Қол қою күнінен кейін бір жүз жиырма (120) күн өткен соң басталатын күн осы Келісім күшіне енетін соңғы мерзім болып табылады.</w:t>
      </w:r>
    </w:p>
    <w:bookmarkEnd w:id="28"/>
    <w:bookmarkStart w:name="z38" w:id="29"/>
    <w:p>
      <w:pPr>
        <w:spacing w:after="0"/>
        <w:ind w:left="0"/>
        <w:jc w:val="left"/>
      </w:pPr>
      <w:r>
        <w:rPr>
          <w:rFonts w:ascii="Times New Roman"/>
          <w:b/>
          <w:i w:val="false"/>
          <w:color w:val="000000"/>
        </w:rPr>
        <w:t xml:space="preserve"> V БАП – ӨКІЛДЕР; МЕКЕНЖАЙЛАР</w:t>
      </w:r>
    </w:p>
    <w:bookmarkEnd w:id="29"/>
    <w:bookmarkStart w:name="z39" w:id="30"/>
    <w:p>
      <w:pPr>
        <w:spacing w:after="0"/>
        <w:ind w:left="0"/>
        <w:jc w:val="both"/>
      </w:pPr>
      <w:r>
        <w:rPr>
          <w:rFonts w:ascii="Times New Roman"/>
          <w:b w:val="false"/>
          <w:i w:val="false"/>
          <w:color w:val="000000"/>
          <w:sz w:val="28"/>
        </w:rPr>
        <w:t>
      5.01. Қаржы министрі Қарыз алушының өкілі болып табылады.</w:t>
      </w:r>
    </w:p>
    <w:bookmarkEnd w:id="30"/>
    <w:bookmarkStart w:name="z40" w:id="31"/>
    <w:p>
      <w:pPr>
        <w:spacing w:after="0"/>
        <w:ind w:left="0"/>
        <w:jc w:val="both"/>
      </w:pPr>
      <w:r>
        <w:rPr>
          <w:rFonts w:ascii="Times New Roman"/>
          <w:b w:val="false"/>
          <w:i w:val="false"/>
          <w:color w:val="000000"/>
          <w:sz w:val="28"/>
        </w:rPr>
        <w:t>
      5.02. Жалпы шарттардың 10.01-бөлімінің мақсаттары үшін: (а) Қарыз алушының мекенжайы:</w:t>
      </w:r>
    </w:p>
    <w:bookmarkEnd w:id="31"/>
    <w:bookmarkStart w:name="z41" w:id="32"/>
    <w:p>
      <w:pPr>
        <w:spacing w:after="0"/>
        <w:ind w:left="0"/>
        <w:jc w:val="both"/>
      </w:pPr>
      <w:r>
        <w:rPr>
          <w:rFonts w:ascii="Times New Roman"/>
          <w:b w:val="false"/>
          <w:i w:val="false"/>
          <w:color w:val="000000"/>
          <w:sz w:val="28"/>
        </w:rPr>
        <w:t>
      Қаржы министрлігі</w:t>
      </w:r>
    </w:p>
    <w:bookmarkEnd w:id="32"/>
    <w:bookmarkStart w:name="z42" w:id="33"/>
    <w:p>
      <w:pPr>
        <w:spacing w:after="0"/>
        <w:ind w:left="0"/>
        <w:jc w:val="both"/>
      </w:pPr>
      <w:r>
        <w:rPr>
          <w:rFonts w:ascii="Times New Roman"/>
          <w:b w:val="false"/>
          <w:i w:val="false"/>
          <w:color w:val="000000"/>
          <w:sz w:val="28"/>
        </w:rPr>
        <w:t>
      Мәңгілік Ел даңғылы, 8</w:t>
      </w:r>
    </w:p>
    <w:bookmarkEnd w:id="33"/>
    <w:bookmarkStart w:name="z43" w:id="34"/>
    <w:p>
      <w:pPr>
        <w:spacing w:after="0"/>
        <w:ind w:left="0"/>
        <w:jc w:val="both"/>
      </w:pPr>
      <w:r>
        <w:rPr>
          <w:rFonts w:ascii="Times New Roman"/>
          <w:b w:val="false"/>
          <w:i w:val="false"/>
          <w:color w:val="000000"/>
          <w:sz w:val="28"/>
        </w:rPr>
        <w:t>
      010000, Нұр-Сұлтан</w:t>
      </w:r>
    </w:p>
    <w:bookmarkEnd w:id="34"/>
    <w:bookmarkStart w:name="z44" w:id="35"/>
    <w:p>
      <w:pPr>
        <w:spacing w:after="0"/>
        <w:ind w:left="0"/>
        <w:jc w:val="both"/>
      </w:pPr>
      <w:r>
        <w:rPr>
          <w:rFonts w:ascii="Times New Roman"/>
          <w:b w:val="false"/>
          <w:i w:val="false"/>
          <w:color w:val="000000"/>
          <w:sz w:val="28"/>
        </w:rPr>
        <w:t xml:space="preserve">
      Қазақстан Республикасы </w:t>
      </w:r>
    </w:p>
    <w:bookmarkEnd w:id="35"/>
    <w:bookmarkStart w:name="z45" w:id="36"/>
    <w:p>
      <w:pPr>
        <w:spacing w:after="0"/>
        <w:ind w:left="0"/>
        <w:jc w:val="both"/>
      </w:pPr>
      <w:r>
        <w:rPr>
          <w:rFonts w:ascii="Times New Roman"/>
          <w:b w:val="false"/>
          <w:i w:val="false"/>
          <w:color w:val="000000"/>
          <w:sz w:val="28"/>
        </w:rPr>
        <w:t>
      Телекс:       Факс:</w:t>
      </w:r>
    </w:p>
    <w:bookmarkEnd w:id="36"/>
    <w:bookmarkStart w:name="z46" w:id="37"/>
    <w:p>
      <w:pPr>
        <w:spacing w:after="0"/>
        <w:ind w:left="0"/>
        <w:jc w:val="both"/>
      </w:pPr>
      <w:r>
        <w:rPr>
          <w:rFonts w:ascii="Times New Roman"/>
          <w:b w:val="false"/>
          <w:i w:val="false"/>
          <w:color w:val="000000"/>
          <w:sz w:val="28"/>
        </w:rPr>
        <w:t>
      265126 (FILIN)       (7) (7172) 750201</w:t>
      </w:r>
    </w:p>
    <w:bookmarkEnd w:id="37"/>
    <w:bookmarkStart w:name="z47" w:id="38"/>
    <w:p>
      <w:pPr>
        <w:spacing w:after="0"/>
        <w:ind w:left="0"/>
        <w:jc w:val="both"/>
      </w:pPr>
      <w:r>
        <w:rPr>
          <w:rFonts w:ascii="Times New Roman"/>
          <w:b w:val="false"/>
          <w:i w:val="false"/>
          <w:color w:val="000000"/>
          <w:sz w:val="28"/>
        </w:rPr>
        <w:t xml:space="preserve">
      5.03.  Жалпы шарттардың 10.01-бөлімінің мақсаттары үшін: </w:t>
      </w:r>
    </w:p>
    <w:bookmarkEnd w:id="38"/>
    <w:bookmarkStart w:name="z48" w:id="39"/>
    <w:p>
      <w:pPr>
        <w:spacing w:after="0"/>
        <w:ind w:left="0"/>
        <w:jc w:val="both"/>
      </w:pPr>
      <w:r>
        <w:rPr>
          <w:rFonts w:ascii="Times New Roman"/>
          <w:b w:val="false"/>
          <w:i w:val="false"/>
          <w:color w:val="000000"/>
          <w:sz w:val="28"/>
        </w:rPr>
        <w:t>
      (а) Банктің мекенжайы:</w:t>
      </w:r>
    </w:p>
    <w:bookmarkEnd w:id="39"/>
    <w:bookmarkStart w:name="z49" w:id="40"/>
    <w:p>
      <w:pPr>
        <w:spacing w:after="0"/>
        <w:ind w:left="0"/>
        <w:jc w:val="both"/>
      </w:pPr>
      <w:r>
        <w:rPr>
          <w:rFonts w:ascii="Times New Roman"/>
          <w:b w:val="false"/>
          <w:i w:val="false"/>
          <w:color w:val="000000"/>
          <w:sz w:val="28"/>
        </w:rPr>
        <w:t>
      Халықаралық Қайта Құру және Даму Банкі</w:t>
      </w:r>
    </w:p>
    <w:bookmarkEnd w:id="40"/>
    <w:bookmarkStart w:name="z50" w:id="41"/>
    <w:p>
      <w:pPr>
        <w:spacing w:after="0"/>
        <w:ind w:left="0"/>
        <w:jc w:val="both"/>
      </w:pPr>
      <w:r>
        <w:rPr>
          <w:rFonts w:ascii="Times New Roman"/>
          <w:b w:val="false"/>
          <w:i w:val="false"/>
          <w:color w:val="000000"/>
          <w:sz w:val="28"/>
        </w:rPr>
        <w:t xml:space="preserve">
      1818 N. W. Н, көшесі, </w:t>
      </w:r>
    </w:p>
    <w:bookmarkEnd w:id="41"/>
    <w:bookmarkStart w:name="z51" w:id="42"/>
    <w:p>
      <w:pPr>
        <w:spacing w:after="0"/>
        <w:ind w:left="0"/>
        <w:jc w:val="both"/>
      </w:pPr>
      <w:r>
        <w:rPr>
          <w:rFonts w:ascii="Times New Roman"/>
          <w:b w:val="false"/>
          <w:i w:val="false"/>
          <w:color w:val="000000"/>
          <w:sz w:val="28"/>
        </w:rPr>
        <w:t>
      Вашингтон, Колумбия округі, 20433</w:t>
      </w:r>
    </w:p>
    <w:bookmarkEnd w:id="42"/>
    <w:bookmarkStart w:name="z52" w:id="43"/>
    <w:p>
      <w:pPr>
        <w:spacing w:after="0"/>
        <w:ind w:left="0"/>
        <w:jc w:val="both"/>
      </w:pPr>
      <w:r>
        <w:rPr>
          <w:rFonts w:ascii="Times New Roman"/>
          <w:b w:val="false"/>
          <w:i w:val="false"/>
          <w:color w:val="000000"/>
          <w:sz w:val="28"/>
        </w:rPr>
        <w:t>
      Америка Құрама Штаттары; және</w:t>
      </w:r>
    </w:p>
    <w:bookmarkEnd w:id="43"/>
    <w:bookmarkStart w:name="z53" w:id="44"/>
    <w:p>
      <w:pPr>
        <w:spacing w:after="0"/>
        <w:ind w:left="0"/>
        <w:jc w:val="both"/>
      </w:pPr>
      <w:r>
        <w:rPr>
          <w:rFonts w:ascii="Times New Roman"/>
          <w:b w:val="false"/>
          <w:i w:val="false"/>
          <w:color w:val="000000"/>
          <w:sz w:val="28"/>
        </w:rPr>
        <w:t>
      (b) Банктің электрондық мекенжайы:</w:t>
      </w:r>
    </w:p>
    <w:bookmarkEnd w:id="44"/>
    <w:bookmarkStart w:name="z54" w:id="45"/>
    <w:p>
      <w:pPr>
        <w:spacing w:after="0"/>
        <w:ind w:left="0"/>
        <w:jc w:val="both"/>
      </w:pPr>
      <w:r>
        <w:rPr>
          <w:rFonts w:ascii="Times New Roman"/>
          <w:b w:val="false"/>
          <w:i w:val="false"/>
          <w:color w:val="000000"/>
          <w:sz w:val="28"/>
        </w:rPr>
        <w:t>
      Телекс:      Факс:</w:t>
      </w:r>
    </w:p>
    <w:bookmarkEnd w:id="45"/>
    <w:bookmarkStart w:name="z55" w:id="46"/>
    <w:p>
      <w:pPr>
        <w:spacing w:after="0"/>
        <w:ind w:left="0"/>
        <w:jc w:val="both"/>
      </w:pPr>
      <w:r>
        <w:rPr>
          <w:rFonts w:ascii="Times New Roman"/>
          <w:b w:val="false"/>
          <w:i w:val="false"/>
          <w:color w:val="000000"/>
          <w:sz w:val="28"/>
        </w:rPr>
        <w:t>
      248423 (MCI) немесе             1-202-477-6391</w:t>
      </w:r>
    </w:p>
    <w:bookmarkEnd w:id="46"/>
    <w:bookmarkStart w:name="z56" w:id="47"/>
    <w:p>
      <w:pPr>
        <w:spacing w:after="0"/>
        <w:ind w:left="0"/>
        <w:jc w:val="both"/>
      </w:pPr>
      <w:r>
        <w:rPr>
          <w:rFonts w:ascii="Times New Roman"/>
          <w:b w:val="false"/>
          <w:i w:val="false"/>
          <w:color w:val="000000"/>
          <w:sz w:val="28"/>
        </w:rPr>
        <w:t>
      64145(MCI)</w:t>
      </w:r>
    </w:p>
    <w:bookmarkEnd w:id="47"/>
    <w:bookmarkStart w:name="z57" w:id="48"/>
    <w:p>
      <w:pPr>
        <w:spacing w:after="0"/>
        <w:ind w:left="0"/>
        <w:jc w:val="both"/>
      </w:pPr>
      <w:r>
        <w:rPr>
          <w:rFonts w:ascii="Times New Roman"/>
          <w:b w:val="false"/>
          <w:i w:val="false"/>
          <w:color w:val="000000"/>
          <w:sz w:val="28"/>
        </w:rPr>
        <w:t>
      Қол қойылған күні КЕЛІСІЛДІ.</w:t>
      </w:r>
    </w:p>
    <w:bookmarkEnd w:id="48"/>
    <w:bookmarkStart w:name="z58" w:id="4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49"/>
    <w:bookmarkStart w:name="z59" w:id="50"/>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ім</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bookmarkEnd w:id="52"/>
    <w:bookmarkStart w:name="z62" w:id="53"/>
    <w:p>
      <w:pPr>
        <w:spacing w:after="0"/>
        <w:ind w:left="0"/>
        <w:jc w:val="both"/>
      </w:pPr>
      <w:r>
        <w:rPr>
          <w:rFonts w:ascii="Times New Roman"/>
          <w:b w:val="false"/>
          <w:i w:val="false"/>
          <w:color w:val="000000"/>
          <w:sz w:val="28"/>
        </w:rPr>
        <w:t xml:space="preserve">
      </w:t>
      </w:r>
      <w:r>
        <w:rPr>
          <w:rFonts w:ascii="Times New Roman"/>
          <w:b/>
          <w:i w:val="false"/>
          <w:color w:val="000000"/>
          <w:sz w:val="28"/>
        </w:rPr>
        <w:t>Т.А.Ә</w:t>
      </w:r>
      <w:r>
        <w:rPr>
          <w:rFonts w:ascii="Times New Roman"/>
          <w:b/>
          <w:i w:val="false"/>
          <w:color w:val="000000"/>
          <w:sz w:val="28"/>
        </w:rPr>
        <w:t>: _________________________</w:t>
      </w:r>
    </w:p>
    <w:bookmarkEnd w:id="53"/>
    <w:bookmarkStart w:name="z63" w:id="54"/>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 _________________</w:t>
      </w:r>
    </w:p>
    <w:bookmarkEnd w:id="54"/>
    <w:bookmarkStart w:name="z64" w:id="55"/>
    <w:p>
      <w:pPr>
        <w:spacing w:after="0"/>
        <w:ind w:left="0"/>
        <w:jc w:val="both"/>
      </w:pPr>
      <w:r>
        <w:rPr>
          <w:rFonts w:ascii="Times New Roman"/>
          <w:b w:val="false"/>
          <w:i w:val="false"/>
          <w:color w:val="000000"/>
          <w:sz w:val="28"/>
        </w:rPr>
        <w:t xml:space="preserve">
      </w:t>
      </w:r>
      <w:r>
        <w:rPr>
          <w:rFonts w:ascii="Times New Roman"/>
          <w:b/>
          <w:i w:val="false"/>
          <w:color w:val="000000"/>
          <w:sz w:val="28"/>
        </w:rPr>
        <w:t>Күні: __________________________</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ҚАЙТА ҚҰРУ ЖӘНЕ ДАМУ БАНКІ</w:t>
      </w:r>
    </w:p>
    <w:bookmarkEnd w:id="56"/>
    <w:bookmarkStart w:name="z66" w:id="57"/>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i w:val="false"/>
          <w:color w:val="000000"/>
          <w:sz w:val="28"/>
        </w:rPr>
        <w:t>ім____________________________</w:t>
      </w:r>
    </w:p>
    <w:bookmarkEnd w:id="57"/>
    <w:bookmarkStart w:name="z67" w:id="58"/>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bookmarkEnd w:id="58"/>
    <w:bookmarkStart w:name="z68" w:id="59"/>
    <w:p>
      <w:pPr>
        <w:spacing w:after="0"/>
        <w:ind w:left="0"/>
        <w:jc w:val="both"/>
      </w:pPr>
      <w:r>
        <w:rPr>
          <w:rFonts w:ascii="Times New Roman"/>
          <w:b w:val="false"/>
          <w:i w:val="false"/>
          <w:color w:val="000000"/>
          <w:sz w:val="28"/>
        </w:rPr>
        <w:t xml:space="preserve">
      </w:t>
      </w:r>
      <w:r>
        <w:rPr>
          <w:rFonts w:ascii="Times New Roman"/>
          <w:b/>
          <w:i w:val="false"/>
          <w:color w:val="000000"/>
          <w:sz w:val="28"/>
        </w:rPr>
        <w:t>Т.А.Ә</w:t>
      </w:r>
      <w:r>
        <w:rPr>
          <w:rFonts w:ascii="Times New Roman"/>
          <w:b/>
          <w:i w:val="false"/>
          <w:color w:val="000000"/>
          <w:sz w:val="28"/>
        </w:rPr>
        <w:t>: _____________________</w:t>
      </w:r>
    </w:p>
    <w:bookmarkEnd w:id="59"/>
    <w:bookmarkStart w:name="z69"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_________________ </w:t>
      </w:r>
    </w:p>
    <w:bookmarkEnd w:id="60"/>
    <w:bookmarkStart w:name="z70" w:id="61"/>
    <w:p>
      <w:pPr>
        <w:spacing w:after="0"/>
        <w:ind w:left="0"/>
        <w:jc w:val="both"/>
      </w:pPr>
      <w:r>
        <w:rPr>
          <w:rFonts w:ascii="Times New Roman"/>
          <w:b w:val="false"/>
          <w:i w:val="false"/>
          <w:color w:val="000000"/>
          <w:sz w:val="28"/>
        </w:rPr>
        <w:t xml:space="preserve">
      </w:t>
      </w:r>
      <w:r>
        <w:rPr>
          <w:rFonts w:ascii="Times New Roman"/>
          <w:b/>
          <w:i w:val="false"/>
          <w:color w:val="000000"/>
          <w:sz w:val="28"/>
        </w:rPr>
        <w:t>Күні: __________________________</w:t>
      </w:r>
    </w:p>
    <w:bookmarkEnd w:id="61"/>
    <w:bookmarkStart w:name="z71" w:id="62"/>
    <w:p>
      <w:pPr>
        <w:spacing w:after="0"/>
        <w:ind w:left="0"/>
        <w:jc w:val="left"/>
      </w:pPr>
      <w:r>
        <w:rPr>
          <w:rFonts w:ascii="Times New Roman"/>
          <w:b/>
          <w:i w:val="false"/>
          <w:color w:val="000000"/>
        </w:rPr>
        <w:t xml:space="preserve"> 1-ТОЛЫҚТЫРУ</w:t>
      </w:r>
    </w:p>
    <w:bookmarkEnd w:id="62"/>
    <w:bookmarkStart w:name="z72" w:id="63"/>
    <w:p>
      <w:pPr>
        <w:spacing w:after="0"/>
        <w:ind w:left="0"/>
        <w:jc w:val="left"/>
      </w:pPr>
      <w:r>
        <w:rPr>
          <w:rFonts w:ascii="Times New Roman"/>
          <w:b/>
          <w:i w:val="false"/>
          <w:color w:val="000000"/>
        </w:rPr>
        <w:t xml:space="preserve"> Бағдарламаның сипаттамасы</w:t>
      </w:r>
    </w:p>
    <w:bookmarkEnd w:id="63"/>
    <w:bookmarkStart w:name="z73" w:id="64"/>
    <w:p>
      <w:pPr>
        <w:spacing w:after="0"/>
        <w:ind w:left="0"/>
        <w:jc w:val="both"/>
      </w:pPr>
      <w:r>
        <w:rPr>
          <w:rFonts w:ascii="Times New Roman"/>
          <w:b w:val="false"/>
          <w:i w:val="false"/>
          <w:color w:val="000000"/>
          <w:sz w:val="28"/>
        </w:rPr>
        <w:t>
      Бағдарламаның мақсаты Қазақстанда экологиялық орнықты, инклюзивті және бәсекеге қабілетті сиыр етінің өндірісін дамытуды қолдау болып табылады.</w:t>
      </w:r>
    </w:p>
    <w:bookmarkEnd w:id="64"/>
    <w:bookmarkStart w:name="z74" w:id="65"/>
    <w:p>
      <w:pPr>
        <w:spacing w:after="0"/>
        <w:ind w:left="0"/>
        <w:jc w:val="both"/>
      </w:pPr>
      <w:r>
        <w:rPr>
          <w:rFonts w:ascii="Times New Roman"/>
          <w:b w:val="false"/>
          <w:i w:val="false"/>
          <w:color w:val="000000"/>
          <w:sz w:val="28"/>
        </w:rPr>
        <w:t>
      Бағдарлама Мемлекеттік бағдарламаның бір бөлігі болып табылады және мынадай іс-шараларды қамтиды:</w:t>
      </w:r>
    </w:p>
    <w:bookmarkEnd w:id="65"/>
    <w:p>
      <w:pPr>
        <w:spacing w:after="0"/>
        <w:ind w:left="0"/>
        <w:jc w:val="both"/>
      </w:pPr>
      <w:r>
        <w:rPr>
          <w:rFonts w:ascii="Times New Roman"/>
          <w:b/>
          <w:i w:val="false"/>
          <w:color w:val="000000"/>
          <w:sz w:val="28"/>
        </w:rPr>
        <w:t>1-бөлік. Ветеринариялық қызметтер көрсету және жануарларды есепке алу жүйесін жетілдіру</w:t>
      </w:r>
    </w:p>
    <w:bookmarkStart w:name="z76" w:id="66"/>
    <w:p>
      <w:pPr>
        <w:spacing w:after="0"/>
        <w:ind w:left="0"/>
        <w:jc w:val="both"/>
      </w:pPr>
      <w:r>
        <w:rPr>
          <w:rFonts w:ascii="Times New Roman"/>
          <w:b w:val="false"/>
          <w:i w:val="false"/>
          <w:color w:val="000000"/>
          <w:sz w:val="28"/>
        </w:rPr>
        <w:t>
      1.1. Есепке алу мен қадағалаудың бірыңғай жүйесі:</w:t>
      </w:r>
    </w:p>
    <w:bookmarkEnd w:id="66"/>
    <w:bookmarkStart w:name="z77" w:id="67"/>
    <w:p>
      <w:pPr>
        <w:spacing w:after="0"/>
        <w:ind w:left="0"/>
        <w:jc w:val="both"/>
      </w:pPr>
      <w:r>
        <w:rPr>
          <w:rFonts w:ascii="Times New Roman"/>
          <w:b w:val="false"/>
          <w:i w:val="false"/>
          <w:color w:val="000000"/>
          <w:sz w:val="28"/>
        </w:rPr>
        <w:t>
      (a) қадағалаудың бірыңғай жүйесі үшін нормативтік-құқықтық базаны қабылдау;</w:t>
      </w:r>
    </w:p>
    <w:bookmarkEnd w:id="67"/>
    <w:bookmarkStart w:name="z78" w:id="68"/>
    <w:p>
      <w:pPr>
        <w:spacing w:after="0"/>
        <w:ind w:left="0"/>
        <w:jc w:val="both"/>
      </w:pPr>
      <w:r>
        <w:rPr>
          <w:rFonts w:ascii="Times New Roman"/>
          <w:b w:val="false"/>
          <w:i w:val="false"/>
          <w:color w:val="000000"/>
          <w:sz w:val="28"/>
        </w:rPr>
        <w:t>
      (b) деректердің құпиялылығын қамтамасыз ету және деректердің дұрыстығын тексеру хаттамаларын әзірлеу және енгізу; және</w:t>
      </w:r>
    </w:p>
    <w:bookmarkEnd w:id="68"/>
    <w:bookmarkStart w:name="z79" w:id="69"/>
    <w:p>
      <w:pPr>
        <w:spacing w:after="0"/>
        <w:ind w:left="0"/>
        <w:jc w:val="both"/>
      </w:pPr>
      <w:r>
        <w:rPr>
          <w:rFonts w:ascii="Times New Roman"/>
          <w:b w:val="false"/>
          <w:i w:val="false"/>
          <w:color w:val="000000"/>
          <w:sz w:val="28"/>
        </w:rPr>
        <w:t>
      (c) жануарларды есепке алудың ағымдағы жүйелерінің құрылымы мен өзара байланысын жетілдіру.</w:t>
      </w:r>
    </w:p>
    <w:bookmarkEnd w:id="69"/>
    <w:bookmarkStart w:name="z80" w:id="70"/>
    <w:p>
      <w:pPr>
        <w:spacing w:after="0"/>
        <w:ind w:left="0"/>
        <w:jc w:val="both"/>
      </w:pPr>
      <w:r>
        <w:rPr>
          <w:rFonts w:ascii="Times New Roman"/>
          <w:b w:val="false"/>
          <w:i w:val="false"/>
          <w:color w:val="000000"/>
          <w:sz w:val="28"/>
        </w:rPr>
        <w:t>
      1.2. Ветеринариялық қызметтердің әлеуетін нығайту:</w:t>
      </w:r>
    </w:p>
    <w:bookmarkEnd w:id="70"/>
    <w:bookmarkStart w:name="z81" w:id="71"/>
    <w:p>
      <w:pPr>
        <w:spacing w:after="0"/>
        <w:ind w:left="0"/>
        <w:jc w:val="both"/>
      </w:pPr>
      <w:r>
        <w:rPr>
          <w:rFonts w:ascii="Times New Roman"/>
          <w:b w:val="false"/>
          <w:i w:val="false"/>
          <w:color w:val="000000"/>
          <w:sz w:val="28"/>
        </w:rPr>
        <w:t>
      (a) шағын және орта фермер қожалықтарының инфекциялық емес ауруларды бақылау үшін ветеринариялық көрсетілетін қызметтерге қол жеткізуімен байланысты реттеуші және институционалдық проблемаларды анықтау үшін ветеринариялық қызметтердің қызметін бағалау шеңберінде олқылықтарға талдау жүргізу;</w:t>
      </w:r>
    </w:p>
    <w:bookmarkEnd w:id="71"/>
    <w:bookmarkStart w:name="z82" w:id="72"/>
    <w:p>
      <w:pPr>
        <w:spacing w:after="0"/>
        <w:ind w:left="0"/>
        <w:jc w:val="both"/>
      </w:pPr>
      <w:r>
        <w:rPr>
          <w:rFonts w:ascii="Times New Roman"/>
          <w:b w:val="false"/>
          <w:i w:val="false"/>
          <w:color w:val="000000"/>
          <w:sz w:val="28"/>
        </w:rPr>
        <w:t>
      (b) ветеринариялық қызметтер көрсету үшін Қарыз алушының саясатын, нормативтік-құқықтық базасын және институционалдық құрылымын жетілдіру және қажет болған жағдайда заңнамаға түзетулер әзірлеу; және</w:t>
      </w:r>
    </w:p>
    <w:bookmarkEnd w:id="72"/>
    <w:bookmarkStart w:name="z83" w:id="73"/>
    <w:p>
      <w:pPr>
        <w:spacing w:after="0"/>
        <w:ind w:left="0"/>
        <w:jc w:val="both"/>
      </w:pPr>
      <w:r>
        <w:rPr>
          <w:rFonts w:ascii="Times New Roman"/>
          <w:b w:val="false"/>
          <w:i w:val="false"/>
          <w:color w:val="000000"/>
          <w:sz w:val="28"/>
        </w:rPr>
        <w:t>
      (c) жеке ветеринариялық көрсетілетін қызметтер провайдерлерінің әлеуетін нығайту және белгіленген өлшемшарттарға сәйкес келетін жеке ветеринарлардың ауруларды емдеу және олардың профилактикасы бойынша көрсетілетін қызметтерін ұсыну.</w:t>
      </w:r>
    </w:p>
    <w:bookmarkEnd w:id="73"/>
    <w:p>
      <w:pPr>
        <w:spacing w:after="0"/>
        <w:ind w:left="0"/>
        <w:jc w:val="both"/>
      </w:pPr>
      <w:r>
        <w:rPr>
          <w:rFonts w:ascii="Times New Roman"/>
          <w:b/>
          <w:i w:val="false"/>
          <w:color w:val="000000"/>
          <w:sz w:val="28"/>
        </w:rPr>
        <w:t>2-бөлік. Фермерге бағдарланған қызметтер көрсету моделін ауқымды тарату</w:t>
      </w:r>
    </w:p>
    <w:bookmarkStart w:name="z85" w:id="74"/>
    <w:p>
      <w:pPr>
        <w:spacing w:after="0"/>
        <w:ind w:left="0"/>
        <w:jc w:val="both"/>
      </w:pPr>
      <w:r>
        <w:rPr>
          <w:rFonts w:ascii="Times New Roman"/>
          <w:b w:val="false"/>
          <w:i w:val="false"/>
          <w:color w:val="000000"/>
          <w:sz w:val="28"/>
        </w:rPr>
        <w:t>
      2.1. Фермерлерге білім мен ауыл шаруашылығы ғылыми зерттеулерінің нәтижелерін беру:</w:t>
      </w:r>
    </w:p>
    <w:bookmarkEnd w:id="74"/>
    <w:bookmarkStart w:name="z86" w:id="75"/>
    <w:p>
      <w:pPr>
        <w:spacing w:after="0"/>
        <w:ind w:left="0"/>
        <w:jc w:val="both"/>
      </w:pPr>
      <w:r>
        <w:rPr>
          <w:rFonts w:ascii="Times New Roman"/>
          <w:b w:val="false"/>
          <w:i w:val="false"/>
          <w:color w:val="000000"/>
          <w:sz w:val="28"/>
        </w:rPr>
        <w:t>
      (a) климаттың өзгеруіне бейімделген, ауыл шаруашылығын жүргізу қағидаттарын қамтитын жайылымдық жерлерді басқарудың және жануарларды күтіп-бағудың үздік практикасын әзірлеу;</w:t>
      </w:r>
    </w:p>
    <w:bookmarkEnd w:id="75"/>
    <w:bookmarkStart w:name="z87" w:id="76"/>
    <w:p>
      <w:pPr>
        <w:spacing w:after="0"/>
        <w:ind w:left="0"/>
        <w:jc w:val="both"/>
      </w:pPr>
      <w:r>
        <w:rPr>
          <w:rFonts w:ascii="Times New Roman"/>
          <w:b w:val="false"/>
          <w:i w:val="false"/>
          <w:color w:val="000000"/>
          <w:sz w:val="28"/>
        </w:rPr>
        <w:t>
      (b) фермерлерді оқытудың ауқымды таратылған бағдарламаларын іске асыру;</w:t>
      </w:r>
    </w:p>
    <w:bookmarkEnd w:id="76"/>
    <w:bookmarkStart w:name="z88" w:id="77"/>
    <w:p>
      <w:pPr>
        <w:spacing w:after="0"/>
        <w:ind w:left="0"/>
        <w:jc w:val="both"/>
      </w:pPr>
      <w:r>
        <w:rPr>
          <w:rFonts w:ascii="Times New Roman"/>
          <w:b w:val="false"/>
          <w:i w:val="false"/>
          <w:color w:val="000000"/>
          <w:sz w:val="28"/>
        </w:rPr>
        <w:t>
      (c) техникалық консультациялық көрсетілетін қызметтерді қолдау;</w:t>
      </w:r>
    </w:p>
    <w:bookmarkEnd w:id="77"/>
    <w:bookmarkStart w:name="z89" w:id="78"/>
    <w:p>
      <w:pPr>
        <w:spacing w:after="0"/>
        <w:ind w:left="0"/>
        <w:jc w:val="both"/>
      </w:pPr>
      <w:r>
        <w:rPr>
          <w:rFonts w:ascii="Times New Roman"/>
          <w:b w:val="false"/>
          <w:i w:val="false"/>
          <w:color w:val="000000"/>
          <w:sz w:val="28"/>
        </w:rPr>
        <w:t>
      (d) демонстрациялық шаруашылықтар мен ауыл шаруашылығы сарапшылық-консультациялық орталықтарының ұлттық желісін дамыту;</w:t>
      </w:r>
    </w:p>
    <w:bookmarkEnd w:id="78"/>
    <w:bookmarkStart w:name="z90" w:id="79"/>
    <w:p>
      <w:pPr>
        <w:spacing w:after="0"/>
        <w:ind w:left="0"/>
        <w:jc w:val="both"/>
      </w:pPr>
      <w:r>
        <w:rPr>
          <w:rFonts w:ascii="Times New Roman"/>
          <w:b w:val="false"/>
          <w:i w:val="false"/>
          <w:color w:val="000000"/>
          <w:sz w:val="28"/>
        </w:rPr>
        <w:t>
      (e) Жеке қосалқы қожалықтардың фермерлері үшін дала мектептерінде оқыту бағдарламаларын өткізу; және</w:t>
      </w:r>
    </w:p>
    <w:bookmarkEnd w:id="79"/>
    <w:bookmarkStart w:name="z91" w:id="80"/>
    <w:p>
      <w:pPr>
        <w:spacing w:after="0"/>
        <w:ind w:left="0"/>
        <w:jc w:val="both"/>
      </w:pPr>
      <w:r>
        <w:rPr>
          <w:rFonts w:ascii="Times New Roman"/>
          <w:b w:val="false"/>
          <w:i w:val="false"/>
          <w:color w:val="000000"/>
          <w:sz w:val="28"/>
        </w:rPr>
        <w:t>
      (f) ет бағытындағы ірі қара мал өсіретін фермерлердің бордақылау алаңдарымен байланыс орнатуына техникалық көмек көрсету.</w:t>
      </w:r>
    </w:p>
    <w:bookmarkEnd w:id="80"/>
    <w:bookmarkStart w:name="z92" w:id="81"/>
    <w:p>
      <w:pPr>
        <w:spacing w:after="0"/>
        <w:ind w:left="0"/>
        <w:jc w:val="both"/>
      </w:pPr>
      <w:r>
        <w:rPr>
          <w:rFonts w:ascii="Times New Roman"/>
          <w:b w:val="false"/>
          <w:i w:val="false"/>
          <w:color w:val="000000"/>
          <w:sz w:val="28"/>
        </w:rPr>
        <w:t>
      2.2. Бордақылау алаңдарымен байланысты жаңа шағын және орта фермер қожалықтарына мал басы үшін төлемдер мен үлестік гранттар:</w:t>
      </w:r>
    </w:p>
    <w:bookmarkEnd w:id="81"/>
    <w:bookmarkStart w:name="z93" w:id="82"/>
    <w:p>
      <w:pPr>
        <w:spacing w:after="0"/>
        <w:ind w:left="0"/>
        <w:jc w:val="both"/>
      </w:pPr>
      <w:r>
        <w:rPr>
          <w:rFonts w:ascii="Times New Roman"/>
          <w:b w:val="false"/>
          <w:i w:val="false"/>
          <w:color w:val="000000"/>
          <w:sz w:val="28"/>
        </w:rPr>
        <w:t>
      (a) үздік практиканы енгізуге, өндірістік объектілерді салу мен жаңғыртуға, бордақылау алаңдарымен және қасапханалармен байланыс орнатуға көмек көрсету мақсатында ет бағытындағы ірі қара мал өсіретін шаруа фермер қожалықтарының жаңадан тіркелген иелеріне мал басы үшін төлемдер және үлестік гранттар;</w:t>
      </w:r>
    </w:p>
    <w:bookmarkEnd w:id="82"/>
    <w:bookmarkStart w:name="z94" w:id="83"/>
    <w:p>
      <w:pPr>
        <w:spacing w:after="0"/>
        <w:ind w:left="0"/>
        <w:jc w:val="both"/>
      </w:pPr>
      <w:r>
        <w:rPr>
          <w:rFonts w:ascii="Times New Roman"/>
          <w:b w:val="false"/>
          <w:i w:val="false"/>
          <w:color w:val="000000"/>
          <w:sz w:val="28"/>
        </w:rPr>
        <w:t>
      (b) ет бағытындағы ірі қара мал өсіретін шаруа фермер қожалықтарының жаңадан тіркелген иелеріне асыл тұқымды ірі қара мал импорты үшін "Сыбаға" бағдарламасына қол жеткізуге қолдау көрсету; және</w:t>
      </w:r>
    </w:p>
    <w:bookmarkEnd w:id="83"/>
    <w:bookmarkStart w:name="z95" w:id="84"/>
    <w:p>
      <w:pPr>
        <w:spacing w:after="0"/>
        <w:ind w:left="0"/>
        <w:jc w:val="both"/>
      </w:pPr>
      <w:r>
        <w:rPr>
          <w:rFonts w:ascii="Times New Roman"/>
          <w:b w:val="false"/>
          <w:i w:val="false"/>
          <w:color w:val="000000"/>
          <w:sz w:val="28"/>
        </w:rPr>
        <w:t>
      2.3. Көрсетілетін қызметтер мен жер ресурстарына қол жеткізу:</w:t>
      </w:r>
    </w:p>
    <w:bookmarkEnd w:id="84"/>
    <w:bookmarkStart w:name="z96" w:id="85"/>
    <w:p>
      <w:pPr>
        <w:spacing w:after="0"/>
        <w:ind w:left="0"/>
        <w:jc w:val="both"/>
      </w:pPr>
      <w:r>
        <w:rPr>
          <w:rFonts w:ascii="Times New Roman"/>
          <w:b w:val="false"/>
          <w:i w:val="false"/>
          <w:color w:val="000000"/>
          <w:sz w:val="28"/>
        </w:rPr>
        <w:t>
      (a) жер ресурстарын тиімді пайдалану үшін әлеуетті нығайту; және</w:t>
      </w:r>
    </w:p>
    <w:bookmarkEnd w:id="85"/>
    <w:bookmarkStart w:name="z97" w:id="86"/>
    <w:p>
      <w:pPr>
        <w:spacing w:after="0"/>
        <w:ind w:left="0"/>
        <w:jc w:val="both"/>
      </w:pPr>
      <w:r>
        <w:rPr>
          <w:rFonts w:ascii="Times New Roman"/>
          <w:b w:val="false"/>
          <w:i w:val="false"/>
          <w:color w:val="000000"/>
          <w:sz w:val="28"/>
        </w:rPr>
        <w:t>
      (b) фермерлердің неғұрлым өнімді жайылымдарға қолжетімділігін жақсарту үшін әкімдіктердің қоғамдық жайылымдарды және суат орындарын басқару жөніндегі әлеуетін нығайту.</w:t>
      </w:r>
    </w:p>
    <w:bookmarkEnd w:id="86"/>
    <w:p>
      <w:pPr>
        <w:spacing w:after="0"/>
        <w:ind w:left="0"/>
        <w:jc w:val="both"/>
      </w:pPr>
      <w:r>
        <w:rPr>
          <w:rFonts w:ascii="Times New Roman"/>
          <w:b/>
          <w:i w:val="false"/>
          <w:color w:val="000000"/>
          <w:sz w:val="28"/>
        </w:rPr>
        <w:t>3-бөлік. Етті мал шаруашылығы секторында тиімді "жасыл өсу" саясатын жүргізу</w:t>
      </w:r>
    </w:p>
    <w:bookmarkStart w:name="z99" w:id="87"/>
    <w:p>
      <w:pPr>
        <w:spacing w:after="0"/>
        <w:ind w:left="0"/>
        <w:jc w:val="both"/>
      </w:pPr>
      <w:r>
        <w:rPr>
          <w:rFonts w:ascii="Times New Roman"/>
          <w:b w:val="false"/>
          <w:i w:val="false"/>
          <w:color w:val="000000"/>
          <w:sz w:val="28"/>
        </w:rPr>
        <w:t>
      3.1. Ет секторында жасыл экономика қағидаттарын нығайту саясаты:</w:t>
      </w:r>
    </w:p>
    <w:bookmarkEnd w:id="87"/>
    <w:bookmarkStart w:name="z100" w:id="88"/>
    <w:p>
      <w:pPr>
        <w:spacing w:after="0"/>
        <w:ind w:left="0"/>
        <w:jc w:val="both"/>
      </w:pPr>
      <w:r>
        <w:rPr>
          <w:rFonts w:ascii="Times New Roman"/>
          <w:b w:val="false"/>
          <w:i w:val="false"/>
          <w:color w:val="000000"/>
          <w:sz w:val="28"/>
        </w:rPr>
        <w:t>
      (a) 2022 – 2026 қаржы жылдарына арналған мемлекеттік бағдарламада жасыл өсу қағидаттарын және етті мал шаруашылығы секторының орнықтылығын көрсету; және</w:t>
      </w:r>
    </w:p>
    <w:bookmarkEnd w:id="88"/>
    <w:bookmarkStart w:name="z101" w:id="89"/>
    <w:p>
      <w:pPr>
        <w:spacing w:after="0"/>
        <w:ind w:left="0"/>
        <w:jc w:val="both"/>
      </w:pPr>
      <w:r>
        <w:rPr>
          <w:rFonts w:ascii="Times New Roman"/>
          <w:b w:val="false"/>
          <w:i w:val="false"/>
          <w:color w:val="000000"/>
          <w:sz w:val="28"/>
        </w:rPr>
        <w:t>
      (b) ет секторында жасыл өсу қағидаттарын қолданудың үздік практикасын ілгерілету мақсатында ауыл шаруашылығын қолдау жөніндегі нормативтік-құқықтық актілерді жетілдіру.</w:t>
      </w:r>
    </w:p>
    <w:bookmarkEnd w:id="89"/>
    <w:bookmarkStart w:name="z102" w:id="90"/>
    <w:p>
      <w:pPr>
        <w:spacing w:after="0"/>
        <w:ind w:left="0"/>
        <w:jc w:val="both"/>
      </w:pPr>
      <w:r>
        <w:rPr>
          <w:rFonts w:ascii="Times New Roman"/>
          <w:b w:val="false"/>
          <w:i w:val="false"/>
          <w:color w:val="000000"/>
          <w:sz w:val="28"/>
        </w:rPr>
        <w:t>
      3.2. ПГ шығарындыларын мониторингтеудің, олардың есептілігі мен тексерудің бірыңғай жүйесін құру:</w:t>
      </w:r>
    </w:p>
    <w:bookmarkEnd w:id="90"/>
    <w:bookmarkStart w:name="z103" w:id="91"/>
    <w:p>
      <w:pPr>
        <w:spacing w:after="0"/>
        <w:ind w:left="0"/>
        <w:jc w:val="both"/>
      </w:pPr>
      <w:r>
        <w:rPr>
          <w:rFonts w:ascii="Times New Roman"/>
          <w:b w:val="false"/>
          <w:i w:val="false"/>
          <w:color w:val="000000"/>
          <w:sz w:val="28"/>
        </w:rPr>
        <w:t>
      (a) етті мал шаруашылығы секторындағы шығарындыларды азайту жөніндегі нақты нысаналы көрсеткіштерді ескере отырып, ұлттық деңгейде айқындалатын Болжамды салымды жаңарту;</w:t>
      </w:r>
    </w:p>
    <w:bookmarkEnd w:id="91"/>
    <w:bookmarkStart w:name="z104" w:id="92"/>
    <w:p>
      <w:pPr>
        <w:spacing w:after="0"/>
        <w:ind w:left="0"/>
        <w:jc w:val="both"/>
      </w:pPr>
      <w:r>
        <w:rPr>
          <w:rFonts w:ascii="Times New Roman"/>
          <w:b w:val="false"/>
          <w:i w:val="false"/>
          <w:color w:val="000000"/>
          <w:sz w:val="28"/>
        </w:rPr>
        <w:t>
      (b) мал шаруашылығы секторы үшін климаттың өзгеруіне бейімделу жөніндегі жоспарды қабылдау және қаржыландыру; және</w:t>
      </w:r>
    </w:p>
    <w:bookmarkEnd w:id="92"/>
    <w:bookmarkStart w:name="z105" w:id="93"/>
    <w:p>
      <w:pPr>
        <w:spacing w:after="0"/>
        <w:ind w:left="0"/>
        <w:jc w:val="both"/>
      </w:pPr>
      <w:r>
        <w:rPr>
          <w:rFonts w:ascii="Times New Roman"/>
          <w:b w:val="false"/>
          <w:i w:val="false"/>
          <w:color w:val="000000"/>
          <w:sz w:val="28"/>
        </w:rPr>
        <w:t>
      (с) мал шаруашылығы секторындағы ПГ шығарындыларын мониторингтеу, олардың есептілігі мен тексеру (МЕТ) жүйесін құру және оның жұмыс істеуі.</w:t>
      </w:r>
    </w:p>
    <w:bookmarkEnd w:id="93"/>
    <w:bookmarkStart w:name="z106" w:id="94"/>
    <w:p>
      <w:pPr>
        <w:spacing w:after="0"/>
        <w:ind w:left="0"/>
        <w:jc w:val="left"/>
      </w:pPr>
      <w:r>
        <w:rPr>
          <w:rFonts w:ascii="Times New Roman"/>
          <w:b/>
          <w:i w:val="false"/>
          <w:color w:val="000000"/>
        </w:rPr>
        <w:t xml:space="preserve"> 2-ТОЛЫҚТЫРУ</w:t>
      </w:r>
    </w:p>
    <w:bookmarkEnd w:id="94"/>
    <w:bookmarkStart w:name="z107" w:id="95"/>
    <w:p>
      <w:pPr>
        <w:spacing w:after="0"/>
        <w:ind w:left="0"/>
        <w:jc w:val="left"/>
      </w:pPr>
      <w:r>
        <w:rPr>
          <w:rFonts w:ascii="Times New Roman"/>
          <w:b/>
          <w:i w:val="false"/>
          <w:color w:val="000000"/>
        </w:rPr>
        <w:t xml:space="preserve"> Бағдарламаны орындау</w:t>
      </w:r>
    </w:p>
    <w:bookmarkEnd w:id="95"/>
    <w:bookmarkStart w:name="z108" w:id="96"/>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Іске асыру тетіктері</w:t>
      </w:r>
    </w:p>
    <w:bookmarkEnd w:id="96"/>
    <w:bookmarkStart w:name="z109" w:id="97"/>
    <w:p>
      <w:pPr>
        <w:spacing w:after="0"/>
        <w:ind w:left="0"/>
        <w:jc w:val="both"/>
      </w:pPr>
      <w:r>
        <w:rPr>
          <w:rFonts w:ascii="Times New Roman"/>
          <w:b w:val="false"/>
          <w:i w:val="false"/>
          <w:color w:val="000000"/>
          <w:sz w:val="28"/>
        </w:rPr>
        <w:t xml:space="preserve">
      </w:t>
      </w:r>
      <w:r>
        <w:rPr>
          <w:rFonts w:ascii="Times New Roman"/>
          <w:b/>
          <w:i w:val="false"/>
          <w:color w:val="000000"/>
          <w:sz w:val="28"/>
        </w:rPr>
        <w:t>A. Бағдарлама институттары</w:t>
      </w:r>
    </w:p>
    <w:bookmarkEnd w:id="97"/>
    <w:bookmarkStart w:name="z110" w:id="98"/>
    <w:p>
      <w:pPr>
        <w:spacing w:after="0"/>
        <w:ind w:left="0"/>
        <w:jc w:val="both"/>
      </w:pPr>
      <w:r>
        <w:rPr>
          <w:rFonts w:ascii="Times New Roman"/>
          <w:b w:val="false"/>
          <w:i w:val="false"/>
          <w:color w:val="000000"/>
          <w:sz w:val="28"/>
        </w:rPr>
        <w:t>
      1. Қарыз алушы АШМ арқылы Бағдарламаны жалпы іске асыруға, мониторингтеуге және бағалауға жауапты болады.</w:t>
      </w:r>
    </w:p>
    <w:bookmarkEnd w:id="98"/>
    <w:bookmarkStart w:name="z111" w:id="99"/>
    <w:p>
      <w:pPr>
        <w:spacing w:after="0"/>
        <w:ind w:left="0"/>
        <w:jc w:val="both"/>
      </w:pPr>
      <w:r>
        <w:rPr>
          <w:rFonts w:ascii="Times New Roman"/>
          <w:b w:val="false"/>
          <w:i w:val="false"/>
          <w:color w:val="000000"/>
          <w:sz w:val="28"/>
        </w:rPr>
        <w:t>
      2. Қарыз алушы АШМ арқылы:</w:t>
      </w:r>
    </w:p>
    <w:bookmarkEnd w:id="99"/>
    <w:bookmarkStart w:name="z112" w:id="100"/>
    <w:p>
      <w:pPr>
        <w:spacing w:after="0"/>
        <w:ind w:left="0"/>
        <w:jc w:val="both"/>
      </w:pPr>
      <w:r>
        <w:rPr>
          <w:rFonts w:ascii="Times New Roman"/>
          <w:b w:val="false"/>
          <w:i w:val="false"/>
          <w:color w:val="000000"/>
          <w:sz w:val="28"/>
        </w:rPr>
        <w:t>
      (a) Бағдарламаны іске асыру барысы туралы жартыжылдық есептерді дайындауды, Бағдарламаның шығыстары бойынша тиісті қаржы есептілігін дайындауды қоса алғанда, Бағдарламаны мониторингтеу үшін жауапты және біліктілігі, тәжірибесі және жалдау шарттары жазылған Бағдарламаны іске асыру жөніндегі нұсқамада ("БІАН") сипатталған тиісті кәсіби, фидуциарлық, әкімшілік және техникалық персоналмен жасақталған Бағдарламаны басқару офисін ("ББО") жедел құрады және кейіннен Бағдарламаны іске асыру кезеңінде оның жұмыс істеуін қамтамасыз ететін болады; және</w:t>
      </w:r>
    </w:p>
    <w:bookmarkEnd w:id="100"/>
    <w:bookmarkStart w:name="z113" w:id="101"/>
    <w:p>
      <w:pPr>
        <w:spacing w:after="0"/>
        <w:ind w:left="0"/>
        <w:jc w:val="both"/>
      </w:pPr>
      <w:r>
        <w:rPr>
          <w:rFonts w:ascii="Times New Roman"/>
          <w:b w:val="false"/>
          <w:i w:val="false"/>
          <w:color w:val="000000"/>
          <w:sz w:val="28"/>
        </w:rPr>
        <w:t>
      (b) Күшіне енген күннен кейін 3 (үш) ай ішінде Банк үшін қолайлы және БІАН-да көрсетілген шарттарда Бағдарламаны стратегиялық бақылау және оған басшылық жасау үшін жауап беретін, Ауыл шаруашылығы вице-министрі басқаратын және Ветеринарлық бақылау және қадағалау комитеті, Ұлттық аграрлық ғылыми-білім беру орталығы және кез келген тиісті еншілес компаниялар, жекелеген әкімдіктер және ЭГТРМ өкілдерін қоса алғанда, АШМ өкілдерінен, сондай-ақ "Атамекен" Ұлттық кәсіпкерлер палатасы, оқу және зерттеу мекемелері, салалық қауымдастықтар мен фермерлер одақтары секілді тиісті мүдделі тараптардың өкілдерінен тұратын Бағдарламаның үйлестіру кеңесін құрады және кейіннен Бағдарлама іске асырылатын кезең бойы оның жұмыс істеуін қамтамасыз ететін болады;</w:t>
      </w:r>
    </w:p>
    <w:bookmarkEnd w:id="101"/>
    <w:bookmarkStart w:name="z114" w:id="102"/>
    <w:p>
      <w:pPr>
        <w:spacing w:after="0"/>
        <w:ind w:left="0"/>
        <w:jc w:val="both"/>
      </w:pPr>
      <w:r>
        <w:rPr>
          <w:rFonts w:ascii="Times New Roman"/>
          <w:b w:val="false"/>
          <w:i w:val="false"/>
          <w:color w:val="000000"/>
          <w:sz w:val="28"/>
        </w:rPr>
        <w:t>
      (с) Банк бекіткен шарттарда Бағдарламаның 2.2 және 2.3-бөліктерін іске асыру мақсатында және басталғанға дейін АШМ әкімдіктермен Бағдарламаның техникалық, фидуциарлық, экологиялық және әлеуметтік талаптарын белгілейтін МЕТ жасасады, оларды Бағдарламаның іс-шаралар жоспарының тиісті ережелерін қоса алғанда, әкімдіктер орындауға тиіс.</w:t>
      </w:r>
    </w:p>
    <w:bookmarkEnd w:id="102"/>
    <w:bookmarkStart w:name="z115" w:id="103"/>
    <w:p>
      <w:pPr>
        <w:spacing w:after="0"/>
        <w:ind w:left="0"/>
        <w:jc w:val="both"/>
      </w:pPr>
      <w:r>
        <w:rPr>
          <w:rFonts w:ascii="Times New Roman"/>
          <w:b w:val="false"/>
          <w:i w:val="false"/>
          <w:color w:val="000000"/>
          <w:sz w:val="28"/>
        </w:rPr>
        <w:t xml:space="preserve">
      </w:t>
      </w:r>
      <w:r>
        <w:rPr>
          <w:rFonts w:ascii="Times New Roman"/>
          <w:b/>
          <w:i w:val="false"/>
          <w:color w:val="000000"/>
          <w:sz w:val="28"/>
        </w:rPr>
        <w:t>B. Бағдарламаны іске асыру жөніндегі нұсқа</w:t>
      </w:r>
      <w:r>
        <w:rPr>
          <w:rFonts w:ascii="Times New Roman"/>
          <w:b/>
          <w:i w:val="false"/>
          <w:color w:val="000000"/>
          <w:sz w:val="28"/>
        </w:rPr>
        <w:t>ма</w:t>
      </w:r>
      <w:r>
        <w:rPr>
          <w:rFonts w:ascii="Times New Roman"/>
          <w:b w:val="false"/>
          <w:i w:val="false"/>
          <w:color w:val="000000"/>
          <w:sz w:val="28"/>
        </w:rPr>
        <w:t xml:space="preserve"> </w:t>
      </w:r>
    </w:p>
    <w:bookmarkEnd w:id="103"/>
    <w:bookmarkStart w:name="z116" w:id="104"/>
    <w:p>
      <w:pPr>
        <w:spacing w:after="0"/>
        <w:ind w:left="0"/>
        <w:jc w:val="both"/>
      </w:pPr>
      <w:r>
        <w:rPr>
          <w:rFonts w:ascii="Times New Roman"/>
          <w:b w:val="false"/>
          <w:i w:val="false"/>
          <w:color w:val="000000"/>
          <w:sz w:val="28"/>
        </w:rPr>
        <w:t>
      1. Қарыз алушы Бағдарламаны іске асыру жөніндегі нұсқамаға ("БІАН") сәйкес Бағдарламаны жүргізуге тиіс. БІАН-ды АШМ дайындауы және онда басқалармен қатар мыналар қамтылуға тиіс:</w:t>
      </w:r>
    </w:p>
    <w:bookmarkEnd w:id="104"/>
    <w:bookmarkStart w:name="z117" w:id="105"/>
    <w:p>
      <w:pPr>
        <w:spacing w:after="0"/>
        <w:ind w:left="0"/>
        <w:jc w:val="both"/>
      </w:pPr>
      <w:r>
        <w:rPr>
          <w:rFonts w:ascii="Times New Roman"/>
          <w:b w:val="false"/>
          <w:i w:val="false"/>
          <w:color w:val="000000"/>
          <w:sz w:val="28"/>
        </w:rPr>
        <w:t>
      (a) Бағдарламаның толық сипаттамасы және Бағдарлама шығыстарының болжамы;</w:t>
      </w:r>
    </w:p>
    <w:bookmarkEnd w:id="105"/>
    <w:bookmarkStart w:name="z118" w:id="106"/>
    <w:p>
      <w:pPr>
        <w:spacing w:after="0"/>
        <w:ind w:left="0"/>
        <w:jc w:val="both"/>
      </w:pPr>
      <w:r>
        <w:rPr>
          <w:rFonts w:ascii="Times New Roman"/>
          <w:b w:val="false"/>
          <w:i w:val="false"/>
          <w:color w:val="000000"/>
          <w:sz w:val="28"/>
        </w:rPr>
        <w:t>
      (b) мониторингтеу және бағалау тетіктері және нәтижелерді мониторингтеу тетігі;</w:t>
      </w:r>
    </w:p>
    <w:bookmarkEnd w:id="106"/>
    <w:bookmarkStart w:name="z119" w:id="107"/>
    <w:p>
      <w:pPr>
        <w:spacing w:after="0"/>
        <w:ind w:left="0"/>
        <w:jc w:val="both"/>
      </w:pPr>
      <w:r>
        <w:rPr>
          <w:rFonts w:ascii="Times New Roman"/>
          <w:b w:val="false"/>
          <w:i w:val="false"/>
          <w:color w:val="000000"/>
          <w:sz w:val="28"/>
        </w:rPr>
        <w:t>
      (c) Бағдарламаның іс-шаралар жоспары;</w:t>
      </w:r>
    </w:p>
    <w:bookmarkEnd w:id="107"/>
    <w:bookmarkStart w:name="z120" w:id="108"/>
    <w:p>
      <w:pPr>
        <w:spacing w:after="0"/>
        <w:ind w:left="0"/>
        <w:jc w:val="both"/>
      </w:pPr>
      <w:r>
        <w:rPr>
          <w:rFonts w:ascii="Times New Roman"/>
          <w:b w:val="false"/>
          <w:i w:val="false"/>
          <w:color w:val="000000"/>
          <w:sz w:val="28"/>
        </w:rPr>
        <w:t>
      (d) ҚИБИ, Базалық мәндер, Қаражатты игеру формулалары және Верификациялау хаттамалары; және</w:t>
      </w:r>
    </w:p>
    <w:bookmarkEnd w:id="108"/>
    <w:bookmarkStart w:name="z121" w:id="109"/>
    <w:p>
      <w:pPr>
        <w:spacing w:after="0"/>
        <w:ind w:left="0"/>
        <w:jc w:val="both"/>
      </w:pPr>
      <w:r>
        <w:rPr>
          <w:rFonts w:ascii="Times New Roman"/>
          <w:b w:val="false"/>
          <w:i w:val="false"/>
          <w:color w:val="000000"/>
          <w:sz w:val="28"/>
        </w:rPr>
        <w:t>
      (e) ББО персоналының міндеттері; және</w:t>
      </w:r>
    </w:p>
    <w:bookmarkEnd w:id="109"/>
    <w:bookmarkStart w:name="z122" w:id="110"/>
    <w:p>
      <w:pPr>
        <w:spacing w:after="0"/>
        <w:ind w:left="0"/>
        <w:jc w:val="both"/>
      </w:pPr>
      <w:r>
        <w:rPr>
          <w:rFonts w:ascii="Times New Roman"/>
          <w:b w:val="false"/>
          <w:i w:val="false"/>
          <w:color w:val="000000"/>
          <w:sz w:val="28"/>
        </w:rPr>
        <w:t>
      (f) Бағдарламаның 3-бөлігіне қатысты ЭГТРМ-мен ынтымақтастық тетіктері.</w:t>
      </w:r>
    </w:p>
    <w:bookmarkEnd w:id="110"/>
    <w:bookmarkStart w:name="z123" w:id="111"/>
    <w:p>
      <w:pPr>
        <w:spacing w:after="0"/>
        <w:ind w:left="0"/>
        <w:jc w:val="both"/>
      </w:pPr>
      <w:r>
        <w:rPr>
          <w:rFonts w:ascii="Times New Roman"/>
          <w:b w:val="false"/>
          <w:i w:val="false"/>
          <w:color w:val="000000"/>
          <w:sz w:val="28"/>
        </w:rPr>
        <w:t>
      Егер Банкпен өзге де уағдаластыққа қол жеткізілмесе, Қарыз алушы АШМ арқылы БІАН ережелеріне қандай да бір өзгерістер енгізуге немесе олардан бас тартуға тиіс емес. БІАН ережелері мен осы Келісімнің ережелері арасында қандай да бір алшақтықтар туындаған жағдайда, осы Келісімнің ережелері басым күшке ие болады.</w:t>
      </w:r>
    </w:p>
    <w:bookmarkEnd w:id="111"/>
    <w:bookmarkStart w:name="z124" w:id="112"/>
    <w:p>
      <w:pPr>
        <w:spacing w:after="0"/>
        <w:ind w:left="0"/>
        <w:jc w:val="both"/>
      </w:pPr>
      <w:r>
        <w:rPr>
          <w:rFonts w:ascii="Times New Roman"/>
          <w:b w:val="false"/>
          <w:i w:val="false"/>
          <w:color w:val="000000"/>
          <w:sz w:val="28"/>
        </w:rPr>
        <w:t>
      2. Қарыз алушы АШМ арқылы Бағдарламаның іс-шаралар жоспарын оның шарттарына сәйкес орындайды және әкімдіктердің өздеріне қатысты бөлігінде орындауын қамтамасыз етеді.</w:t>
      </w:r>
    </w:p>
    <w:bookmarkEnd w:id="112"/>
    <w:bookmarkStart w:name="z125"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II бөлім. Іс-шараларды алып тастау</w:t>
      </w:r>
    </w:p>
    <w:bookmarkEnd w:id="113"/>
    <w:bookmarkStart w:name="z126" w:id="114"/>
    <w:p>
      <w:pPr>
        <w:spacing w:after="0"/>
        <w:ind w:left="0"/>
        <w:jc w:val="both"/>
      </w:pPr>
      <w:r>
        <w:rPr>
          <w:rFonts w:ascii="Times New Roman"/>
          <w:b w:val="false"/>
          <w:i w:val="false"/>
          <w:color w:val="000000"/>
          <w:sz w:val="28"/>
        </w:rPr>
        <w:t>
      Қарыз алушы АШМ арқылы Бағдарламадан:</w:t>
      </w:r>
    </w:p>
    <w:bookmarkEnd w:id="114"/>
    <w:bookmarkStart w:name="z127" w:id="115"/>
    <w:p>
      <w:pPr>
        <w:spacing w:after="0"/>
        <w:ind w:left="0"/>
        <w:jc w:val="both"/>
      </w:pPr>
      <w:r>
        <w:rPr>
          <w:rFonts w:ascii="Times New Roman"/>
          <w:b w:val="false"/>
          <w:i w:val="false"/>
          <w:color w:val="000000"/>
          <w:sz w:val="28"/>
        </w:rPr>
        <w:t>
      (a) Банктің пікірі бойынша қоршаған орта үшін және (немесе) ол көрсетілетін адамдар үшін сезімтал, қолайсыз немесе бұрын-соңды болмаған елеулі қолайсыз әсері болатыны ықтимал; немесе</w:t>
      </w:r>
    </w:p>
    <w:bookmarkEnd w:id="115"/>
    <w:bookmarkStart w:name="z128" w:id="116"/>
    <w:p>
      <w:pPr>
        <w:spacing w:after="0"/>
        <w:ind w:left="0"/>
        <w:jc w:val="both"/>
      </w:pPr>
      <w:r>
        <w:rPr>
          <w:rFonts w:ascii="Times New Roman"/>
          <w:b w:val="false"/>
          <w:i w:val="false"/>
          <w:color w:val="000000"/>
          <w:sz w:val="28"/>
        </w:rPr>
        <w:t>
      (b) мыналарды: (i) бір келісімшартқа 75 000 000 АҚШ долларына баламалы немесе одан көп сметалық құны бар жұмыстарды; (ii) бір келісімшартқа 50 000 000 АҚШ долларына баламалы немесе одан көп сомаға тауарларды; (iii) бір келісімшартқа 20 000 000 АҚШ долларына баламалы немесе одан көп сомаға консультациялық көрсетілетін қызметтерді сатып алумен байланысты кез келген іс-шараларды алып тастауды қамтамасыз етеді.</w:t>
      </w:r>
    </w:p>
    <w:bookmarkEnd w:id="116"/>
    <w:bookmarkStart w:name="z129"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III бөлім. Бағдарламаны мониторингтеу, оның есептілігі және оны бағалау</w:t>
      </w:r>
    </w:p>
    <w:bookmarkEnd w:id="117"/>
    <w:bookmarkStart w:name="z130" w:id="118"/>
    <w:p>
      <w:pPr>
        <w:spacing w:after="0"/>
        <w:ind w:left="0"/>
        <w:jc w:val="both"/>
      </w:pPr>
      <w:r>
        <w:rPr>
          <w:rFonts w:ascii="Times New Roman"/>
          <w:b w:val="false"/>
          <w:i w:val="false"/>
          <w:color w:val="000000"/>
          <w:sz w:val="28"/>
        </w:rPr>
        <w:t>
      A. Бағдарлама бойынша есептер</w:t>
      </w:r>
    </w:p>
    <w:bookmarkEnd w:id="118"/>
    <w:bookmarkStart w:name="z131" w:id="119"/>
    <w:p>
      <w:pPr>
        <w:spacing w:after="0"/>
        <w:ind w:left="0"/>
        <w:jc w:val="both"/>
      </w:pPr>
      <w:r>
        <w:rPr>
          <w:rFonts w:ascii="Times New Roman"/>
          <w:b w:val="false"/>
          <w:i w:val="false"/>
          <w:color w:val="000000"/>
          <w:sz w:val="28"/>
        </w:rPr>
        <w:t>
      Қарыз алушы АШМ арқылы әрбір күнтізбелік жартыжылдық аяқталғаннан кейін 45 (қырық бес) күннен кешіктірмей Бағдарлама бойынша күнтізбелік жартыжылдық үшін барлық Есептерді Банкке беретін болады.</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B. Верификациялау жөніндегі тәуелсіз агент және верификациялау хаттамалары</w:t>
      </w:r>
    </w:p>
    <w:bookmarkEnd w:id="120"/>
    <w:bookmarkStart w:name="z133" w:id="121"/>
    <w:p>
      <w:pPr>
        <w:spacing w:after="0"/>
        <w:ind w:left="0"/>
        <w:jc w:val="both"/>
      </w:pPr>
      <w:r>
        <w:rPr>
          <w:rFonts w:ascii="Times New Roman"/>
          <w:b w:val="false"/>
          <w:i w:val="false"/>
          <w:color w:val="000000"/>
          <w:sz w:val="28"/>
        </w:rPr>
        <w:t>
      1. Қарыз алушы АШМ арқылы:</w:t>
      </w:r>
    </w:p>
    <w:bookmarkEnd w:id="121"/>
    <w:bookmarkStart w:name="z134" w:id="122"/>
    <w:p>
      <w:pPr>
        <w:spacing w:after="0"/>
        <w:ind w:left="0"/>
        <w:jc w:val="both"/>
      </w:pPr>
      <w:r>
        <w:rPr>
          <w:rFonts w:ascii="Times New Roman"/>
          <w:b w:val="false"/>
          <w:i w:val="false"/>
          <w:color w:val="000000"/>
          <w:sz w:val="28"/>
        </w:rPr>
        <w:t>
      (a) осы Толықтырудың IV.А.2-бөлімінің кестесінде көрсетілген ҚИБИ орындалуын растайтын деректер мен басқа да куәліктерді тексеретін, Банк үшін қанағаттанарлық біліктілігі, жұмыс тәжірибесі мен техникалық тапсырмасы бар Верификациялау жөніндегі тәуелсіз агентті ("Верификациялау жөніндегі тәуелсіз агент") шұғыл іріктеуге, Күшіне енген күннен кейін 3 (үш) айдан кешіктірмей жалдауға және кейіннен Бағдарламаны іске асыру кезеңі ішінде онымен еңбек қатынастарын сақтауға;</w:t>
      </w:r>
    </w:p>
    <w:bookmarkEnd w:id="122"/>
    <w:bookmarkStart w:name="z135" w:id="123"/>
    <w:p>
      <w:pPr>
        <w:spacing w:after="0"/>
        <w:ind w:left="0"/>
        <w:jc w:val="both"/>
      </w:pPr>
      <w:r>
        <w:rPr>
          <w:rFonts w:ascii="Times New Roman"/>
          <w:b w:val="false"/>
          <w:i w:val="false"/>
          <w:color w:val="000000"/>
          <w:sz w:val="28"/>
        </w:rPr>
        <w:t>
      (b) Верификациялау жөніндегі тәуелсіз агенттің Верификациялау хаттамасына сәйкес тексеру процестерін жүзеге асыруын және АШМ-ға верификациялау туралы тиісті есептерді беруін қамтамасыз етуге тиіс.</w:t>
      </w:r>
    </w:p>
    <w:bookmarkEnd w:id="123"/>
    <w:bookmarkStart w:name="z136" w:id="124"/>
    <w:p>
      <w:pPr>
        <w:spacing w:after="0"/>
        <w:ind w:left="0"/>
        <w:jc w:val="both"/>
      </w:pPr>
      <w:r>
        <w:rPr>
          <w:rFonts w:ascii="Times New Roman"/>
          <w:b w:val="false"/>
          <w:i w:val="false"/>
          <w:color w:val="000000"/>
          <w:sz w:val="28"/>
        </w:rPr>
        <w:t>
      2. Қарыз алушы АШМ арқылы Банкке нысаны және мәні бойынша Банк үшін қанағаттанарлық болып табылатын верификациялау туралы тиісті есептерді уақтылы беруге тиіс.</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IV бөлім. </w:t>
      </w:r>
      <w:r>
        <w:rPr>
          <w:rFonts w:ascii="Times New Roman"/>
          <w:b w:val="false"/>
          <w:i w:val="false"/>
          <w:color w:val="000000"/>
          <w:sz w:val="28"/>
          <w:u w:val="single"/>
        </w:rPr>
        <w:t>      Қарыз қаражатын алу</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 w:id="126"/>
    <w:p>
      <w:pPr>
        <w:spacing w:after="0"/>
        <w:ind w:left="0"/>
        <w:jc w:val="both"/>
      </w:pPr>
      <w:r>
        <w:rPr>
          <w:rFonts w:ascii="Times New Roman"/>
          <w:b w:val="false"/>
          <w:i w:val="false"/>
          <w:color w:val="000000"/>
          <w:sz w:val="28"/>
        </w:rPr>
        <w:t>
      A.       Жалпы ережелер</w:t>
      </w:r>
    </w:p>
    <w:bookmarkEnd w:id="126"/>
    <w:bookmarkStart w:name="z139" w:id="127"/>
    <w:p>
      <w:pPr>
        <w:spacing w:after="0"/>
        <w:ind w:left="0"/>
        <w:jc w:val="both"/>
      </w:pPr>
      <w:r>
        <w:rPr>
          <w:rFonts w:ascii="Times New Roman"/>
          <w:b w:val="false"/>
          <w:i w:val="false"/>
          <w:color w:val="000000"/>
          <w:sz w:val="28"/>
        </w:rPr>
        <w:t>
      1.       Жалпы шарттардың II бабының ережелері үшін шектеусіз және Қаражатты игеру мен қаржылық ақпараттың рәсімдері туралы хатқа сәйкес Қарыз алушы Бағдарлама Шығыстарын (салықтарды қоса алғанда) қаржыландыру үшін Қарыз алушы қол жеткізген нәтижелердің ("Қаражатты игеруге байланысты нәтижелер" немесе "ҚИБН") немесе индикаторлардың ("Қаражатты игеруге байланысты индикаторлар" немесе "ҚИБИ") негізінде Қарыз қаражатын ала алады.</w:t>
      </w:r>
    </w:p>
    <w:bookmarkEnd w:id="127"/>
    <w:bookmarkStart w:name="z140" w:id="128"/>
    <w:p>
      <w:pPr>
        <w:spacing w:after="0"/>
        <w:ind w:left="0"/>
        <w:jc w:val="both"/>
      </w:pPr>
      <w:r>
        <w:rPr>
          <w:rFonts w:ascii="Times New Roman"/>
          <w:b w:val="false"/>
          <w:i w:val="false"/>
          <w:color w:val="000000"/>
          <w:sz w:val="28"/>
        </w:rPr>
        <w:t>
      2.       Келесі кестеде Қарыз қаражатын алудың санаттары (Қаражатты игеруге байланысты индикаторларды және егер қолдануға болатын болса, Қаражатты игеруге байланысты нәтижелерді қоса алғанда) ("Санат"), әрбір Санат бойынша бөлінетін Қарыз сомалары және егер қолдануға болатын болса, Қаражатты игеру формулалары көрсетілген:</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5"/>
        <w:gridCol w:w="1374"/>
        <w:gridCol w:w="5281"/>
      </w:tblGrid>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r>
              <w:rPr>
                <w:rFonts w:ascii="Times New Roman"/>
                <w:b w:val="false"/>
                <w:i w:val="false"/>
                <w:color w:val="000000"/>
                <w:sz w:val="20"/>
              </w:rPr>
              <w:t>Санат</w:t>
            </w:r>
            <w:r>
              <w:br/>
            </w:r>
            <w:r>
              <w:rPr>
                <w:rFonts w:ascii="Times New Roman"/>
                <w:b w:val="false"/>
                <w:i w:val="false"/>
                <w:color w:val="000000"/>
                <w:sz w:val="20"/>
              </w:rPr>
              <w:t>
(ҚИБИ мен ҚИБН-ды қоса алғанда, егер қолдануға болатын болса)</w:t>
            </w:r>
          </w:p>
          <w:bookmarkEnd w:id="129"/>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бөлінген сомасы (еуромен көрсетілген)</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игеру формуласы</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0"/>
          <w:p>
            <w:pPr>
              <w:spacing w:after="20"/>
              <w:ind w:left="20"/>
              <w:jc w:val="both"/>
            </w:pPr>
            <w:r>
              <w:rPr>
                <w:rFonts w:ascii="Times New Roman"/>
                <w:b w:val="false"/>
                <w:i w:val="false"/>
                <w:color w:val="000000"/>
                <w:sz w:val="20"/>
              </w:rPr>
              <w:t>
</w:t>
            </w:r>
            <w:r>
              <w:rPr>
                <w:rFonts w:ascii="Times New Roman"/>
                <w:b w:val="false"/>
                <w:i w:val="false"/>
                <w:color w:val="000000"/>
                <w:sz w:val="20"/>
              </w:rPr>
              <w:t>(1) № 1 ҚИБИ: ірі қара мал Бірыңғай ақпараттық жүйеде тіркеледі:</w:t>
            </w:r>
            <w:r>
              <w:br/>
            </w:r>
            <w:r>
              <w:rPr>
                <w:rFonts w:ascii="Times New Roman"/>
                <w:b w:val="false"/>
                <w:i w:val="false"/>
                <w:color w:val="000000"/>
                <w:sz w:val="20"/>
              </w:rPr>
              <w:t>
</w:t>
            </w:r>
            <w:r>
              <w:rPr>
                <w:rFonts w:ascii="Times New Roman"/>
                <w:b w:val="false"/>
                <w:i w:val="false"/>
                <w:color w:val="000000"/>
                <w:sz w:val="20"/>
              </w:rPr>
              <w:t>(a) № 1.1 ҚИБН: Қарыз алушы Бірыңғай ақпараттық жүйені құру және оның жұмыс істеуі үшін қажетті нормативтік-құқықтық актілер шығарады. Мұндай жүйе жұмыс істейді және нысаны бойынша да, мәні бойынша да Банк үшін қанағаттанарлық болып табылады.</w:t>
            </w:r>
            <w:r>
              <w:br/>
            </w:r>
            <w:r>
              <w:rPr>
                <w:rFonts w:ascii="Times New Roman"/>
                <w:b w:val="false"/>
                <w:i w:val="false"/>
                <w:color w:val="000000"/>
                <w:sz w:val="20"/>
              </w:rPr>
              <w:t>
</w:t>
            </w:r>
            <w:r>
              <w:rPr>
                <w:rFonts w:ascii="Times New Roman"/>
                <w:b w:val="false"/>
                <w:i w:val="false"/>
                <w:color w:val="000000"/>
                <w:sz w:val="20"/>
              </w:rPr>
              <w:t>(b) № 1.2.1 ҚИБН: Қарыз алушы АШМ арқылы Қарыз алушының малдарын сәйкестендіру жүйесінде тіркелген барлық ірі қара мал туралы деректерді Бірыңғай ақпараттық жүйеге көшірді.</w:t>
            </w:r>
            <w:r>
              <w:br/>
            </w:r>
            <w:r>
              <w:rPr>
                <w:rFonts w:ascii="Times New Roman"/>
                <w:b w:val="false"/>
                <w:i w:val="false"/>
                <w:color w:val="000000"/>
                <w:sz w:val="20"/>
              </w:rPr>
              <w:t>
(c) № 1.2.2 ҚИБН: Қарыз алушы АШМ арқылы қаражатты игеру формуласында көрсетілгендей Бірыңғай ақпараттық жүйеде барлық жаңа ірі қара малды тіркеді.</w:t>
            </w:r>
          </w:p>
          <w:bookmarkEnd w:id="130"/>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9</w:t>
            </w:r>
            <w:r>
              <w:rPr>
                <w:rFonts w:ascii="Times New Roman"/>
                <w:b w:val="false"/>
                <w:i w:val="false"/>
                <w:color w:val="000000"/>
                <w:sz w:val="20"/>
              </w:rPr>
              <w:t> </w:t>
            </w:r>
            <w:r>
              <w:rPr>
                <w:rFonts w:ascii="Times New Roman"/>
                <w:b w:val="false"/>
                <w:i/>
                <w:color w:val="000000"/>
                <w:sz w:val="20"/>
              </w:rPr>
              <w:t>196</w:t>
            </w:r>
            <w:r>
              <w:rPr>
                <w:rFonts w:ascii="Times New Roman"/>
                <w:b w:val="false"/>
                <w:i w:val="false"/>
                <w:color w:val="000000"/>
                <w:sz w:val="20"/>
              </w:rPr>
              <w:t xml:space="preserve"> </w:t>
            </w:r>
            <w:r>
              <w:rPr>
                <w:rFonts w:ascii="Times New Roman"/>
                <w:b w:val="false"/>
                <w:i/>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w:t>
            </w:r>
            <w:r>
              <w:rPr>
                <w:rFonts w:ascii="Times New Roman"/>
                <w:b w:val="false"/>
                <w:i/>
                <w:color w:val="000000"/>
                <w:sz w:val="20"/>
              </w:rPr>
              <w:t>392</w:t>
            </w:r>
            <w:r>
              <w:rPr>
                <w:rFonts w:ascii="Times New Roman"/>
                <w:b w:val="false"/>
                <w:i w:val="false"/>
                <w:color w:val="000000"/>
                <w:sz w:val="20"/>
              </w:rPr>
              <w:t xml:space="preserve"> </w:t>
            </w:r>
            <w:r>
              <w:rPr>
                <w:rFonts w:ascii="Times New Roman"/>
                <w:b w:val="false"/>
                <w:i/>
                <w:color w:val="000000"/>
                <w:sz w:val="20"/>
              </w:rPr>
              <w:t>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18</w:t>
            </w:r>
            <w:r>
              <w:rPr>
                <w:rFonts w:ascii="Times New Roman"/>
                <w:b w:val="false"/>
                <w:i w:val="false"/>
                <w:color w:val="000000"/>
                <w:sz w:val="20"/>
              </w:rPr>
              <w:t> </w:t>
            </w:r>
            <w:r>
              <w:rPr>
                <w:rFonts w:ascii="Times New Roman"/>
                <w:b w:val="false"/>
                <w:i/>
                <w:color w:val="000000"/>
                <w:sz w:val="20"/>
              </w:rPr>
              <w:t>392</w:t>
            </w:r>
            <w:r>
              <w:rPr>
                <w:rFonts w:ascii="Times New Roman"/>
                <w:b w:val="false"/>
                <w:i w:val="false"/>
                <w:color w:val="000000"/>
                <w:sz w:val="20"/>
              </w:rPr>
              <w:t xml:space="preserve"> </w:t>
            </w:r>
            <w:r>
              <w:rPr>
                <w:rFonts w:ascii="Times New Roman"/>
                <w:b w:val="false"/>
                <w:i/>
                <w:color w:val="000000"/>
                <w:sz w:val="20"/>
              </w:rPr>
              <w:t>000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1.2.1 ҚИБН-де көрсетілген көшіру күнінен бастап базалық 0 мәнінен 60 000 басқа әрбір ұлғайту үшін 1 839 200 еуро алуға қолжетімді болады, барлығы 18 392 000 еуроға дейін.</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w:t>
            </w:r>
            <w:r>
              <w:rPr>
                <w:rFonts w:ascii="Times New Roman"/>
                <w:b w:val="false"/>
                <w:i w:val="false"/>
                <w:color w:val="000000"/>
                <w:sz w:val="20"/>
              </w:rPr>
              <w:t>(2) № 2 ҚИБИ: шағын және орта фермер қожалықтарына жақсартылған және жаңғыртылған ветеринариялық көрсетілетін қызметтерге қолжетімділікті ұсыну:</w:t>
            </w:r>
            <w:r>
              <w:br/>
            </w:r>
            <w:r>
              <w:rPr>
                <w:rFonts w:ascii="Times New Roman"/>
                <w:b w:val="false"/>
                <w:i w:val="false"/>
                <w:color w:val="000000"/>
                <w:sz w:val="20"/>
              </w:rPr>
              <w:t>
</w:t>
            </w:r>
            <w:r>
              <w:rPr>
                <w:rFonts w:ascii="Times New Roman"/>
                <w:b w:val="false"/>
                <w:i w:val="false"/>
                <w:color w:val="000000"/>
                <w:sz w:val="20"/>
              </w:rPr>
              <w:t>(a) № 2.1 ҚИБН: Қарыз алушы нысаны бойынша және мәні бойынша Банк үшін қанағаттанарлық болып табылатын, Бағдарламаның 1.2(а) бөлігі шеңберінде жүргізілген, ветеринариялық қызметтердің қызметін бағалау шеңберінде олқылықтарды талдаудың нәтижелері бойынша жасалған ұсынымдарға сәйкес жеке көрсетілетін қызметтерді ілгерілетуді қамтамасыз ету үшін "Ветеринария туралы" Заңға сәйкес тиісті заңға тәуелді актілерге түзетулер енгізді.</w:t>
            </w:r>
            <w:r>
              <w:br/>
            </w:r>
            <w:r>
              <w:rPr>
                <w:rFonts w:ascii="Times New Roman"/>
                <w:b w:val="false"/>
                <w:i w:val="false"/>
                <w:color w:val="000000"/>
                <w:sz w:val="20"/>
              </w:rPr>
              <w:t>
(b) № 2.2 ҚИБН: АШМ арқылы Қарыз алушы тіркелген және оқытудан өткен ветеринарлардың санын Қаражатты игеру формуласында айқындалғандай мөлшерде ұлғайтты.</w:t>
            </w:r>
          </w:p>
          <w:bookmarkEnd w:id="131"/>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4 598 000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64 372 000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Тіркелген және оқытудан өткен әрбір қосымша 500 ветеринар үшін  базалық 0 мәнінен 4 598 000 еуро алуға қолжетімді болады, барлығы 64 372 000 еуроға дейін.</w:t>
            </w: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2"/>
          <w:p>
            <w:pPr>
              <w:spacing w:after="20"/>
              <w:ind w:left="20"/>
              <w:jc w:val="both"/>
            </w:pPr>
            <w:r>
              <w:rPr>
                <w:rFonts w:ascii="Times New Roman"/>
                <w:b w:val="false"/>
                <w:i w:val="false"/>
                <w:color w:val="000000"/>
                <w:sz w:val="20"/>
              </w:rPr>
              <w:t>
</w:t>
            </w:r>
            <w:r>
              <w:rPr>
                <w:rFonts w:ascii="Times New Roman"/>
                <w:b w:val="false"/>
                <w:i w:val="false"/>
                <w:color w:val="000000"/>
                <w:sz w:val="20"/>
              </w:rPr>
              <w:t>(3) № 3 ҚИБИ: Шағын және орта фермер қожалықтарының иелерін үздік практикаға оқыту және оларды Қаражатты игеру формуласында көрсетілген мөлшерде және тәртіппен сертификаттау.</w:t>
            </w:r>
          </w:p>
          <w:bookmarkEnd w:id="132"/>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91 960 000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қосымша оқытылған және сертификатталған               5000 фермер үшін 0 базалық мәнінен 4 598 000 еуро алуға қолжетімді  болады, барлығы 91 960 000 еуроға дейін.</w:t>
            </w: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w:t>
            </w:r>
            <w:r>
              <w:rPr>
                <w:rFonts w:ascii="Times New Roman"/>
                <w:b w:val="false"/>
                <w:i w:val="false"/>
                <w:color w:val="000000"/>
                <w:sz w:val="20"/>
              </w:rPr>
              <w:t>(4) № 4 ҚИБИ: Қаражатты игеру формуласында анықталғандай, "Сыбаға" бағдарламасына қатысатын және ірі қара малды бордақылау алаңдарына сататын шағын және орта фермер қожалықтарының санын ұлғайту.</w:t>
            </w:r>
          </w:p>
          <w:bookmarkEnd w:id="133"/>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91 960 000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 шаруашылықтарына сататын әрбір қосымша  1000 фермер үшін базалық 0 мәнінен 4 598 000 еуро алуға қолжетімді болады, барлығы 91 960 000 еуроға дейін.</w:t>
            </w: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w:t>
            </w:r>
            <w:r>
              <w:rPr>
                <w:rFonts w:ascii="Times New Roman"/>
                <w:b w:val="false"/>
                <w:i w:val="false"/>
                <w:color w:val="000000"/>
                <w:sz w:val="20"/>
              </w:rPr>
              <w:t>(5) ҚИБИ № 5: "Жасыл өсуді" қолдауға және ет секторындағы орнықтылықты қамтамасыз етуге бағытталған мемлекеттік шығыстардың үлесі.</w:t>
            </w:r>
            <w:r>
              <w:br/>
            </w:r>
            <w:r>
              <w:rPr>
                <w:rFonts w:ascii="Times New Roman"/>
                <w:b w:val="false"/>
                <w:i w:val="false"/>
                <w:color w:val="000000"/>
                <w:sz w:val="20"/>
              </w:rPr>
              <w:t>
</w:t>
            </w:r>
            <w:r>
              <w:rPr>
                <w:rFonts w:ascii="Times New Roman"/>
                <w:b w:val="false"/>
                <w:i w:val="false"/>
                <w:color w:val="000000"/>
                <w:sz w:val="20"/>
              </w:rPr>
              <w:t>(a) № 5.1 ҚИБН: Қарыз алушы АШМ арқылы Ауыл шаруашылығын субсидиялау қағидаларына жасыл өсу және тұрақтылық қағидаттары негізінде фермерлер үшін қолайлы өлшемшарттарды енгізе отырып, Банк үшін қанағаттанарлық тәсілмен өзгерістер енгізеді.</w:t>
            </w:r>
            <w:r>
              <w:br/>
            </w:r>
            <w:r>
              <w:rPr>
                <w:rFonts w:ascii="Times New Roman"/>
                <w:b w:val="false"/>
                <w:i w:val="false"/>
                <w:color w:val="000000"/>
                <w:sz w:val="20"/>
              </w:rPr>
              <w:t>
(b) № 5.2 ҚИБН: Қарыз алушы етті мал шаруашылығы секторына арналған жалпы мемлекеттік шығыстарда сиыр етін өндіру мен өңдеудің орнықтылығын арттыру жөніндегі іс-шараларды жүргізуге  мемлекеттік шығыстардың үлесін процентпен және Қаражатты игеру формуласында көрсетілгендей ұлғайтты.</w:t>
            </w:r>
          </w:p>
          <w:bookmarkEnd w:id="134"/>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9 196 000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82 764 000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базалық мәнінен  20% мемлекеттік шығыстар үлесінің әрбір қосымша 0,5 проценті үшін 4 138 200 еуро алуға қолжетімді болады, барлығы 82 764 000 еуроға дейін.</w:t>
            </w: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5"/>
          <w:p>
            <w:pPr>
              <w:spacing w:after="20"/>
              <w:ind w:left="20"/>
              <w:jc w:val="both"/>
            </w:pPr>
            <w:r>
              <w:rPr>
                <w:rFonts w:ascii="Times New Roman"/>
                <w:b w:val="false"/>
                <w:i w:val="false"/>
                <w:color w:val="000000"/>
                <w:sz w:val="20"/>
              </w:rPr>
              <w:t>
</w:t>
            </w:r>
            <w:r>
              <w:rPr>
                <w:rFonts w:ascii="Times New Roman"/>
                <w:b w:val="false"/>
                <w:i w:val="false"/>
                <w:color w:val="000000"/>
                <w:sz w:val="20"/>
              </w:rPr>
              <w:t>(6) № 6 ҚИБИ: Қарыз алушы ет секторындағы ПГ шығарындыларын бақылау және климаттың өзгеруіне бейімделу бойынша міндеттемелер қабылдады.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(a) № 6.1 ҚИБН: Қарыз алушы ЭГТРМ арқылы ұлттық деңгейде (NDC) айқындалатын, 2021–2025 жылдарға арналған жаңартылған салымды іске асыру шеңберінде жол картасын бекітеді, ол нысаны мен мәні бойынша Банк үшін қанағаттанарлық болып табылатын ірі қара мал секторы үшін нақты нысаналы көрсеткіштер мен іс-шараларды қамтиды.</w:t>
            </w:r>
            <w:r>
              <w:br/>
            </w:r>
            <w:r>
              <w:rPr>
                <w:rFonts w:ascii="Times New Roman"/>
                <w:b w:val="false"/>
                <w:i w:val="false"/>
                <w:color w:val="000000"/>
                <w:sz w:val="20"/>
              </w:rPr>
              <w:t>
</w:t>
            </w:r>
            <w:r>
              <w:rPr>
                <w:rFonts w:ascii="Times New Roman"/>
                <w:b w:val="false"/>
                <w:i w:val="false"/>
                <w:color w:val="000000"/>
                <w:sz w:val="20"/>
              </w:rPr>
              <w:t>(b) № 6.2 ҚИБН: МЕТ жүйесі жұмыс істейді, нысаны және мәні бойынша Банк үшін қанағаттанарлық болып табылады.</w:t>
            </w:r>
            <w:r>
              <w:br/>
            </w:r>
            <w:r>
              <w:rPr>
                <w:rFonts w:ascii="Times New Roman"/>
                <w:b w:val="false"/>
                <w:i w:val="false"/>
                <w:color w:val="000000"/>
                <w:sz w:val="20"/>
              </w:rPr>
              <w:t xml:space="preserve">
(c) № 6.3 ҚИБН: Қарыз алушы нысаны мен мәні бойынша Банк үшін қанағаттанарлық болып табылатын жасыл өсу қағидаттары негізінде етті мал шаруашылығы секторының орнықтылығын қамтамасыз ету жөніндегі тарауды 2022–2026 қаржы жылдарына арналған мемлекеттік бағдарламаға енгізді және қаржыландырды. </w:t>
            </w:r>
          </w:p>
          <w:bookmarkEnd w:id="135"/>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22 990 000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22 990 000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22 990 000</w:t>
            </w: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Қолданылмайды</w:t>
            </w:r>
            <w:r>
              <w:br/>
            </w:r>
            <w:r>
              <w:rPr>
                <w:rFonts w:ascii="Times New Roman"/>
                <w:b w:val="false"/>
                <w:i w:val="false"/>
                <w:color w:val="000000"/>
                <w:sz w:val="20"/>
              </w:rPr>
              <w:t>
 </w:t>
            </w:r>
          </w:p>
        </w:tc>
      </w:tr>
      <w:tr>
        <w:trPr>
          <w:trHeight w:val="30" w:hRule="atLeast"/>
        </w:trPr>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6"/>
          <w:p>
            <w:pPr>
              <w:spacing w:after="20"/>
              <w:ind w:left="20"/>
              <w:jc w:val="both"/>
            </w:pPr>
            <w:r>
              <w:rPr>
                <w:rFonts w:ascii="Times New Roman"/>
                <w:b w:val="false"/>
                <w:i w:val="false"/>
                <w:color w:val="000000"/>
                <w:sz w:val="20"/>
              </w:rPr>
              <w:t>
</w:t>
            </w:r>
            <w:r>
              <w:rPr>
                <w:rFonts w:ascii="Times New Roman"/>
                <w:b w:val="false"/>
                <w:i w:val="false"/>
                <w:color w:val="000000"/>
                <w:sz w:val="20"/>
              </w:rPr>
              <w:t>ЖАЛПЫ СОМАСЫ</w:t>
            </w:r>
          </w:p>
          <w:bookmarkEnd w:id="136"/>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459 800 000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37"/>
    <w:p>
      <w:pPr>
        <w:spacing w:after="0"/>
        <w:ind w:left="0"/>
        <w:jc w:val="both"/>
      </w:pPr>
      <w:r>
        <w:rPr>
          <w:rFonts w:ascii="Times New Roman"/>
          <w:b w:val="false"/>
          <w:i w:val="false"/>
          <w:color w:val="000000"/>
          <w:sz w:val="28"/>
        </w:rPr>
        <w:t>
      B. Алу шарттары; Алу кезеңі</w:t>
      </w:r>
    </w:p>
    <w:bookmarkEnd w:id="137"/>
    <w:bookmarkStart w:name="z185" w:id="138"/>
    <w:p>
      <w:pPr>
        <w:spacing w:after="0"/>
        <w:ind w:left="0"/>
        <w:jc w:val="both"/>
      </w:pPr>
      <w:r>
        <w:rPr>
          <w:rFonts w:ascii="Times New Roman"/>
          <w:b w:val="false"/>
          <w:i w:val="false"/>
          <w:color w:val="000000"/>
          <w:sz w:val="28"/>
        </w:rPr>
        <w:t>
      1. Осы бөлімнің А бөлігінің ережелеріне қарамастан, қаражат:</w:t>
      </w:r>
    </w:p>
    <w:bookmarkEnd w:id="138"/>
    <w:bookmarkStart w:name="z186" w:id="139"/>
    <w:p>
      <w:pPr>
        <w:spacing w:after="0"/>
        <w:ind w:left="0"/>
        <w:jc w:val="both"/>
      </w:pPr>
      <w:r>
        <w:rPr>
          <w:rFonts w:ascii="Times New Roman"/>
          <w:b w:val="false"/>
          <w:i w:val="false"/>
          <w:color w:val="000000"/>
          <w:sz w:val="28"/>
        </w:rPr>
        <w:t>
      (а) осы Келісім күніне дейін жасалған төлемдер бойынша; немесе</w:t>
      </w:r>
    </w:p>
    <w:bookmarkEnd w:id="139"/>
    <w:bookmarkStart w:name="z187" w:id="140"/>
    <w:p>
      <w:pPr>
        <w:spacing w:after="0"/>
        <w:ind w:left="0"/>
        <w:jc w:val="both"/>
      </w:pPr>
      <w:r>
        <w:rPr>
          <w:rFonts w:ascii="Times New Roman"/>
          <w:b w:val="false"/>
          <w:i w:val="false"/>
          <w:color w:val="000000"/>
          <w:sz w:val="28"/>
        </w:rPr>
        <w:t>
      (b) (1), (2), (3), (4), (5) немесе (6) Санаттардағы кез келген ҚИБИ немесе ҚИБН үшін  Қарыз алушы Банк үшін қанағаттанарлық ҚИБИ-ға немесе ҚИБН-ға қол жеткізгенін растауды ұсынғанға дейін алынбауға тиіс.</w:t>
      </w:r>
    </w:p>
    <w:bookmarkEnd w:id="140"/>
    <w:bookmarkStart w:name="z188" w:id="141"/>
    <w:p>
      <w:pPr>
        <w:spacing w:after="0"/>
        <w:ind w:left="0"/>
        <w:jc w:val="both"/>
      </w:pPr>
      <w:r>
        <w:rPr>
          <w:rFonts w:ascii="Times New Roman"/>
          <w:b w:val="false"/>
          <w:i w:val="false"/>
          <w:color w:val="000000"/>
          <w:sz w:val="28"/>
        </w:rPr>
        <w:t>
      2. Осы бөлімнің B.1-бөлігінің ережелеріне қарамастан, егер 1(c), 2(b), 3, 4 немесе 5(b) Санатынан қандай да бір ҚИБИ-ға немесе ҚИБН-ға қол жеткізілмесе, Банк Қарыз алушыны хабардар ете отырып:</w:t>
      </w:r>
    </w:p>
    <w:bookmarkEnd w:id="141"/>
    <w:bookmarkStart w:name="z189" w:id="142"/>
    <w:p>
      <w:pPr>
        <w:spacing w:after="0"/>
        <w:ind w:left="0"/>
        <w:jc w:val="both"/>
      </w:pPr>
      <w:r>
        <w:rPr>
          <w:rFonts w:ascii="Times New Roman"/>
          <w:b w:val="false"/>
          <w:i w:val="false"/>
          <w:color w:val="000000"/>
          <w:sz w:val="28"/>
        </w:rPr>
        <w:t>
      (a) Банктің пікірі бойынша осы ҚИБИ/ҚИБН-ға қол жеткізу дәрежесіне сәйкес келетін көрсетілген Санатқа бөлінген Қарыздың алынбаған қаражатының осындай аз сомасын алуға рұқсат бере алады, бұл ретте мұндай аз сома Қаражатты игеру формуласына сәйкес есептелетін болады;</w:t>
      </w:r>
    </w:p>
    <w:bookmarkEnd w:id="142"/>
    <w:bookmarkStart w:name="z190" w:id="143"/>
    <w:p>
      <w:pPr>
        <w:spacing w:after="0"/>
        <w:ind w:left="0"/>
        <w:jc w:val="both"/>
      </w:pPr>
      <w:r>
        <w:rPr>
          <w:rFonts w:ascii="Times New Roman"/>
          <w:b w:val="false"/>
          <w:i w:val="false"/>
          <w:color w:val="000000"/>
          <w:sz w:val="28"/>
        </w:rPr>
        <w:t>
      (b) осы ҚИБИ/ҚИБН-ға бөлінген қарыз қаражатының барлығын немесе бір бөлігін кез келген басқа ҚИБИ/ҚИБН-ға қайта бөле алады; және (немесе)</w:t>
      </w:r>
    </w:p>
    <w:bookmarkEnd w:id="143"/>
    <w:bookmarkStart w:name="z191" w:id="144"/>
    <w:p>
      <w:pPr>
        <w:spacing w:after="0"/>
        <w:ind w:left="0"/>
        <w:jc w:val="both"/>
      </w:pPr>
      <w:r>
        <w:rPr>
          <w:rFonts w:ascii="Times New Roman"/>
          <w:b w:val="false"/>
          <w:i w:val="false"/>
          <w:color w:val="000000"/>
          <w:sz w:val="28"/>
        </w:rPr>
        <w:t>
      (с) осы ҚИБИ/ҚИБН үшін бөлінген Қарыз қаражатының барлығын немесе бір бөлігінің күшін жоя алады.</w:t>
      </w:r>
    </w:p>
    <w:bookmarkEnd w:id="144"/>
    <w:bookmarkStart w:name="z192" w:id="145"/>
    <w:p>
      <w:pPr>
        <w:spacing w:after="0"/>
        <w:ind w:left="0"/>
        <w:jc w:val="both"/>
      </w:pPr>
      <w:r>
        <w:rPr>
          <w:rFonts w:ascii="Times New Roman"/>
          <w:b w:val="false"/>
          <w:i w:val="false"/>
          <w:color w:val="000000"/>
          <w:sz w:val="28"/>
        </w:rPr>
        <w:t>
      3. Жабылу күні – 2025 жылғы 31 желтоқсан.</w:t>
      </w:r>
    </w:p>
    <w:bookmarkEnd w:id="145"/>
    <w:bookmarkStart w:name="z193" w:id="146"/>
    <w:p>
      <w:pPr>
        <w:spacing w:after="0"/>
        <w:ind w:left="0"/>
        <w:jc w:val="left"/>
      </w:pPr>
      <w:r>
        <w:rPr>
          <w:rFonts w:ascii="Times New Roman"/>
          <w:b/>
          <w:i w:val="false"/>
          <w:color w:val="000000"/>
        </w:rPr>
        <w:t xml:space="preserve"> 3-ТОЛЫҚТЫРУ </w:t>
      </w:r>
    </w:p>
    <w:bookmarkEnd w:id="146"/>
    <w:bookmarkStart w:name="z194" w:id="147"/>
    <w:p>
      <w:pPr>
        <w:spacing w:after="0"/>
        <w:ind w:left="0"/>
        <w:jc w:val="left"/>
      </w:pPr>
      <w:r>
        <w:rPr>
          <w:rFonts w:ascii="Times New Roman"/>
          <w:b/>
          <w:i w:val="false"/>
          <w:color w:val="000000"/>
        </w:rPr>
        <w:t xml:space="preserve"> Резервтеумен байланыстырылған өтеу графигі</w:t>
      </w:r>
    </w:p>
    <w:bookmarkEnd w:id="147"/>
    <w:bookmarkStart w:name="z195" w:id="148"/>
    <w:p>
      <w:pPr>
        <w:spacing w:after="0"/>
        <w:ind w:left="0"/>
        <w:jc w:val="both"/>
      </w:pPr>
      <w:r>
        <w:rPr>
          <w:rFonts w:ascii="Times New Roman"/>
          <w:b w:val="false"/>
          <w:i w:val="false"/>
          <w:color w:val="000000"/>
          <w:sz w:val="28"/>
        </w:rPr>
        <w:t>
      Келесі кестеде Негізгі борышты өтеуге арналған төлемдердің күндері және Негізгі борышты өтеудің әрбір күніне өтеуге жататын Қарыздың жалпы сомасының проценттік үлесі ("Өтеу үлесі") көрсетілген.</w:t>
      </w:r>
    </w:p>
    <w:bookmarkEnd w:id="148"/>
    <w:bookmarkStart w:name="z196" w:id="149"/>
    <w:p>
      <w:pPr>
        <w:spacing w:after="0"/>
        <w:ind w:left="0"/>
        <w:jc w:val="left"/>
      </w:pPr>
      <w:r>
        <w:rPr>
          <w:rFonts w:ascii="Times New Roman"/>
          <w:b/>
          <w:i w:val="false"/>
          <w:color w:val="000000"/>
        </w:rPr>
        <w:t xml:space="preserve"> Негізгі борышты өтеуге арналған сараланған төлемдер</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1"/>
        <w:gridCol w:w="4969"/>
      </w:tblGrid>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0"/>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борышты өтеу күні</w:t>
            </w:r>
          </w:p>
          <w:bookmarkEnd w:id="150"/>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1"/>
          <w:p>
            <w:pPr>
              <w:spacing w:after="20"/>
              <w:ind w:left="20"/>
              <w:jc w:val="both"/>
            </w:pPr>
            <w:r>
              <w:rPr>
                <w:rFonts w:ascii="Times New Roman"/>
                <w:b w:val="false"/>
                <w:i w:val="false"/>
                <w:color w:val="000000"/>
                <w:sz w:val="20"/>
              </w:rPr>
              <w:t>
</w:t>
            </w:r>
            <w:r>
              <w:rPr>
                <w:rFonts w:ascii="Times New Roman"/>
                <w:b w:val="false"/>
                <w:i w:val="false"/>
                <w:color w:val="000000"/>
                <w:sz w:val="20"/>
              </w:rPr>
              <w:t>Әр жылдың 15 қазаны және 15 сәуірі</w:t>
            </w:r>
            <w:r>
              <w:br/>
            </w:r>
            <w:r>
              <w:rPr>
                <w:rFonts w:ascii="Times New Roman"/>
                <w:b w:val="false"/>
                <w:i w:val="false"/>
                <w:color w:val="000000"/>
                <w:sz w:val="20"/>
              </w:rPr>
              <w:t>
</w:t>
            </w:r>
            <w:r>
              <w:rPr>
                <w:rFonts w:ascii="Times New Roman"/>
                <w:b w:val="false"/>
                <w:i w:val="false"/>
                <w:color w:val="000000"/>
                <w:sz w:val="20"/>
              </w:rPr>
              <w:t>2026 жылғы 15 қазаннан бастап</w:t>
            </w:r>
            <w:r>
              <w:br/>
            </w:r>
            <w:r>
              <w:rPr>
                <w:rFonts w:ascii="Times New Roman"/>
                <w:b w:val="false"/>
                <w:i w:val="false"/>
                <w:color w:val="000000"/>
                <w:sz w:val="20"/>
              </w:rPr>
              <w:t>
</w:t>
            </w:r>
            <w:r>
              <w:rPr>
                <w:rFonts w:ascii="Times New Roman"/>
                <w:b w:val="false"/>
                <w:i w:val="false"/>
                <w:color w:val="000000"/>
                <w:sz w:val="20"/>
              </w:rPr>
              <w:t xml:space="preserve">2032 жылғы 15 қазанды қоса </w:t>
            </w:r>
            <w:r>
              <w:br/>
            </w:r>
            <w:r>
              <w:rPr>
                <w:rFonts w:ascii="Times New Roman"/>
                <w:b w:val="false"/>
                <w:i w:val="false"/>
                <w:color w:val="000000"/>
                <w:sz w:val="20"/>
              </w:rPr>
              <w:t>
 </w:t>
            </w:r>
          </w:p>
          <w:bookmarkEnd w:id="151"/>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w:t>
            </w:r>
            <w:r>
              <w:rPr>
                <w:rFonts w:ascii="Times New Roman"/>
                <w:b w:val="false"/>
                <w:i w:val="false"/>
                <w:color w:val="000000"/>
                <w:sz w:val="20"/>
              </w:rPr>
              <w:t>2033 жылғы 15 сәуір</w:t>
            </w:r>
          </w:p>
          <w:bookmarkEnd w:id="152"/>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i w:val="false"/>
          <w:color w:val="000000"/>
          <w:sz w:val="28"/>
        </w:rPr>
        <w:t>Анықтамалар</w:t>
      </w:r>
    </w:p>
    <w:bookmarkStart w:name="z211" w:id="153"/>
    <w:p>
      <w:pPr>
        <w:spacing w:after="0"/>
        <w:ind w:left="0"/>
        <w:jc w:val="both"/>
      </w:pPr>
      <w:r>
        <w:rPr>
          <w:rFonts w:ascii="Times New Roman"/>
          <w:b w:val="false"/>
          <w:i w:val="false"/>
          <w:color w:val="000000"/>
          <w:sz w:val="28"/>
        </w:rPr>
        <w:t>
      1."Ауыл шаруашылығын субсидиялау қағидалары" Қазақстан Республикасы Ауыл шаруашылығы министрінің 2019 жылғы 15 наурыздағы (i) "Асыл тұқымды мал шаруашылығын дамытуды, мал шаруашылығының өнімділігін және өнім сапасын арттыруды субсидиялау қағидаларын бекіту туралы" № 108 бұйрығымен және (ii) Қазақстан Республикасы Ауыл шаруашылығы министрінің міндетін атқарушының 2018 жылғы 23 шілдедегі "Инвестициялық салымдар кезінде агроөнеркәсіптік кешен субъектісі шеккен шығыстардың бір бөлігін өтеу бойынша субсидиялау қағидаларын бекіту туралы" № 317 бұйрығымен енгізілген қағидалар жиынтығын білдіреді.</w:t>
      </w:r>
    </w:p>
    <w:bookmarkEnd w:id="153"/>
    <w:bookmarkStart w:name="z212" w:id="154"/>
    <w:p>
      <w:pPr>
        <w:spacing w:after="0"/>
        <w:ind w:left="0"/>
        <w:jc w:val="both"/>
      </w:pPr>
      <w:r>
        <w:rPr>
          <w:rFonts w:ascii="Times New Roman"/>
          <w:b w:val="false"/>
          <w:i w:val="false"/>
          <w:color w:val="000000"/>
          <w:sz w:val="28"/>
        </w:rPr>
        <w:t>
      2. "Әкімдік" жергілікті әкімшілік органдар мен жергілікті өзін-өзі басқару органдарын ұйымдастыру мен олардың жұмыс істеуі үшін аумақтық негіз құрайтын Қарыз алушының әкімшілік-аумақтық бірлігінің әкімшілігін білдіреді; ал "әкімдіктер" бірнеше әкімдікті білдіреді.</w:t>
      </w:r>
    </w:p>
    <w:bookmarkEnd w:id="154"/>
    <w:bookmarkStart w:name="z213" w:id="155"/>
    <w:p>
      <w:pPr>
        <w:spacing w:after="0"/>
        <w:ind w:left="0"/>
        <w:jc w:val="both"/>
      </w:pPr>
      <w:r>
        <w:rPr>
          <w:rFonts w:ascii="Times New Roman"/>
          <w:b w:val="false"/>
          <w:i w:val="false"/>
          <w:color w:val="000000"/>
          <w:sz w:val="28"/>
        </w:rPr>
        <w:t>
      3. "Сыбайлас жемқорлыққа қарсы іс-қимыл жөніндегі нұсқама" Жалпы шарттарға қосымшаның 5-параграфының мақсаттары үшін 2015 жылғы 10 шілдедегі редакциясында 2012 жылғы 1 ақпандағы  "Нәтижеге бағдарланған бағдарламаларды қаржыландыру кезінде Банктің алаяқтық пен сыбайлас жемқорлықтың алдын алу және оған қарсы күресі жөніндегі нұсқаманы" білдіреді.</w:t>
      </w:r>
    </w:p>
    <w:bookmarkEnd w:id="155"/>
    <w:bookmarkStart w:name="z214" w:id="156"/>
    <w:p>
      <w:pPr>
        <w:spacing w:after="0"/>
        <w:ind w:left="0"/>
        <w:jc w:val="both"/>
      </w:pPr>
      <w:r>
        <w:rPr>
          <w:rFonts w:ascii="Times New Roman"/>
          <w:b w:val="false"/>
          <w:i w:val="false"/>
          <w:color w:val="000000"/>
          <w:sz w:val="28"/>
        </w:rPr>
        <w:t>
      4. "Базалық мән" осы Келісімге 2-толықтырудың B.2-параграфындағы кестенің үшінші бағанында көрсетілген базалық мәндердің кез келгенін білдіреді, ол тиісті ҚИБИ немесе ҚИБН-нің орындалуын айқындау үшін пайдаланылады.</w:t>
      </w:r>
    </w:p>
    <w:bookmarkEnd w:id="156"/>
    <w:bookmarkStart w:name="z215" w:id="157"/>
    <w:p>
      <w:pPr>
        <w:spacing w:after="0"/>
        <w:ind w:left="0"/>
        <w:jc w:val="both"/>
      </w:pPr>
      <w:r>
        <w:rPr>
          <w:rFonts w:ascii="Times New Roman"/>
          <w:b w:val="false"/>
          <w:i w:val="false"/>
          <w:color w:val="000000"/>
          <w:sz w:val="28"/>
        </w:rPr>
        <w:t>
      5. "Санат" осы Келісімге 2-толықтырудың IV.A.2-бөлімінің кестесінде көрсетілген санатты білдіреді.</w:t>
      </w:r>
    </w:p>
    <w:bookmarkEnd w:id="157"/>
    <w:bookmarkStart w:name="z216" w:id="158"/>
    <w:p>
      <w:pPr>
        <w:spacing w:after="0"/>
        <w:ind w:left="0"/>
        <w:jc w:val="both"/>
      </w:pPr>
      <w:r>
        <w:rPr>
          <w:rFonts w:ascii="Times New Roman"/>
          <w:b w:val="false"/>
          <w:i w:val="false"/>
          <w:color w:val="000000"/>
          <w:sz w:val="28"/>
        </w:rPr>
        <w:t>
      6. "Ветеринариялық бақылау және қадағалау комитеті" немесе "Комитет" Қарыз алушының 2013 жылғы 4 ақпандағы № 82 қаулысына сәйкес құрылған Қарыз алушының Ветеринариялық бақылау және қадағалау комитетін білдіреді.</w:t>
      </w:r>
    </w:p>
    <w:bookmarkEnd w:id="158"/>
    <w:bookmarkStart w:name="z217" w:id="159"/>
    <w:p>
      <w:pPr>
        <w:spacing w:after="0"/>
        <w:ind w:left="0"/>
        <w:jc w:val="both"/>
      </w:pPr>
      <w:r>
        <w:rPr>
          <w:rFonts w:ascii="Times New Roman"/>
          <w:b w:val="false"/>
          <w:i w:val="false"/>
          <w:color w:val="000000"/>
          <w:sz w:val="28"/>
        </w:rPr>
        <w:t>
      7. "Қаражатты игеруге байланысты индикатор немесе "ҚИБИ" осы Санатқа қатысты осы Келісімге 2-толықтырудың IV. A.2-бөлімінің кестесінде көрсетілгендей, осы санатқа жататын индикаторды білдіреді, оған қол жеткізу негізінде осы индикатор үшін бөлінген Қарыз сомасы Қаражатты игеру формуласына сәйкес алынуы мүмкін.</w:t>
      </w:r>
    </w:p>
    <w:bookmarkEnd w:id="159"/>
    <w:bookmarkStart w:name="z218" w:id="160"/>
    <w:p>
      <w:pPr>
        <w:spacing w:after="0"/>
        <w:ind w:left="0"/>
        <w:jc w:val="both"/>
      </w:pPr>
      <w:r>
        <w:rPr>
          <w:rFonts w:ascii="Times New Roman"/>
          <w:b w:val="false"/>
          <w:i w:val="false"/>
          <w:color w:val="000000"/>
          <w:sz w:val="28"/>
        </w:rPr>
        <w:t>
      8. "Қаражатты игеруге байланысты нәтиже" немесе "ҚИБН" осы Санатқа қатысты осы Келісімге 2-толықтырудың IV. А.2-бөлімінің кестесінде көрсетілгендей, осы Санаттағы нәтижені білдіреді, оған қол жеткізу негізінде осы нәтиже үшін бөлінген Қарыз сомасы Қаражатты игеру формуласына сәйкес алынуы мүмкін.</w:t>
      </w:r>
    </w:p>
    <w:bookmarkEnd w:id="160"/>
    <w:bookmarkStart w:name="z219" w:id="161"/>
    <w:p>
      <w:pPr>
        <w:spacing w:after="0"/>
        <w:ind w:left="0"/>
        <w:jc w:val="both"/>
      </w:pPr>
      <w:r>
        <w:rPr>
          <w:rFonts w:ascii="Times New Roman"/>
          <w:b w:val="false"/>
          <w:i w:val="false"/>
          <w:color w:val="000000"/>
          <w:sz w:val="28"/>
        </w:rPr>
        <w:t>
      9. "Қаражатты игеру формуласы" осы Келісімге 2-толықтырудың B.2-параграфындағы кестенің үшінші бағанына енгізілген формуланы білдіреді.</w:t>
      </w:r>
    </w:p>
    <w:bookmarkEnd w:id="161"/>
    <w:bookmarkStart w:name="z220" w:id="162"/>
    <w:p>
      <w:pPr>
        <w:spacing w:after="0"/>
        <w:ind w:left="0"/>
        <w:jc w:val="both"/>
      </w:pPr>
      <w:r>
        <w:rPr>
          <w:rFonts w:ascii="Times New Roman"/>
          <w:b w:val="false"/>
          <w:i w:val="false"/>
          <w:color w:val="000000"/>
          <w:sz w:val="28"/>
        </w:rPr>
        <w:t>
      10. "Құқығы бар жеке ветеринар" – бұл "Ветеринария туралы" Заңның ережелеріне (өзгерістермен және толықтырулармен), сондай-ақ № 2.1 ҚИБН талаптарына сәйкес келісімшарт жасасу өлшемшарттарына сәйкес келетін жеке ветеринар.</w:t>
      </w:r>
    </w:p>
    <w:bookmarkEnd w:id="162"/>
    <w:bookmarkStart w:name="z221" w:id="163"/>
    <w:p>
      <w:pPr>
        <w:spacing w:after="0"/>
        <w:ind w:left="0"/>
        <w:jc w:val="both"/>
      </w:pPr>
      <w:r>
        <w:rPr>
          <w:rFonts w:ascii="Times New Roman"/>
          <w:b w:val="false"/>
          <w:i w:val="false"/>
          <w:color w:val="000000"/>
          <w:sz w:val="28"/>
        </w:rPr>
        <w:t>
      11. "ЭӘЖБ" 2020 жылғы 29 сәуірде Дүниежүзілік банк жүргізген Бағдарламаның экологиялық және әлеуметтік жүйелерін бағалауды білдіреді.</w:t>
      </w:r>
    </w:p>
    <w:bookmarkEnd w:id="163"/>
    <w:bookmarkStart w:name="z222" w:id="164"/>
    <w:p>
      <w:pPr>
        <w:spacing w:after="0"/>
        <w:ind w:left="0"/>
        <w:jc w:val="both"/>
      </w:pPr>
      <w:r>
        <w:rPr>
          <w:rFonts w:ascii="Times New Roman"/>
          <w:b w:val="false"/>
          <w:i w:val="false"/>
          <w:color w:val="000000"/>
          <w:sz w:val="28"/>
        </w:rPr>
        <w:t>
      12. "Қаржы жылы" немесе "ҚЖ" Қарыз алушының әр жылдың 1 қаңтарынан басталып 31 желтоқсанында аяқталатын қаржы жылын білдіреді.</w:t>
      </w:r>
    </w:p>
    <w:bookmarkEnd w:id="164"/>
    <w:bookmarkStart w:name="z223" w:id="165"/>
    <w:p>
      <w:pPr>
        <w:spacing w:after="0"/>
        <w:ind w:left="0"/>
        <w:jc w:val="both"/>
      </w:pPr>
      <w:r>
        <w:rPr>
          <w:rFonts w:ascii="Times New Roman"/>
          <w:b w:val="false"/>
          <w:i w:val="false"/>
          <w:color w:val="000000"/>
          <w:sz w:val="28"/>
        </w:rPr>
        <w:t>
      13. "Жалпы шарттар" – бұл 2018 жылғы 14 желтоқсандағы "Халықаралық қайта құру және даму банкінің нәтижеге бағдарланған бағдарламаларды қаржыландыруының жалпы шарттары".</w:t>
      </w:r>
    </w:p>
    <w:bookmarkEnd w:id="165"/>
    <w:bookmarkStart w:name="z224" w:id="166"/>
    <w:p>
      <w:pPr>
        <w:spacing w:after="0"/>
        <w:ind w:left="0"/>
        <w:jc w:val="both"/>
      </w:pPr>
      <w:r>
        <w:rPr>
          <w:rFonts w:ascii="Times New Roman"/>
          <w:b w:val="false"/>
          <w:i w:val="false"/>
          <w:color w:val="000000"/>
          <w:sz w:val="28"/>
        </w:rPr>
        <w:t>
      14. "ПГ" парниктік газдарды білдіреді.</w:t>
      </w:r>
    </w:p>
    <w:bookmarkEnd w:id="166"/>
    <w:bookmarkStart w:name="z225" w:id="167"/>
    <w:p>
      <w:pPr>
        <w:spacing w:after="0"/>
        <w:ind w:left="0"/>
        <w:jc w:val="both"/>
      </w:pPr>
      <w:r>
        <w:rPr>
          <w:rFonts w:ascii="Times New Roman"/>
          <w:b w:val="false"/>
          <w:i w:val="false"/>
          <w:color w:val="000000"/>
          <w:sz w:val="28"/>
        </w:rPr>
        <w:t xml:space="preserve">
      15. "Үздік практика" Қазақстандағы мал шаруашылықтарының тиімділігі мен нәтижелілігін арттыру мақсатында климаттың өзгеруіне бейімделген ауыл шаруашылығын жүргізу қағидаттарын қамтитын, алқапта тексерілген және ендірілген жайылымдарды басқаруға және жануарларды күтіп-бағуға қатысты табысты практиканы білдіреді. </w:t>
      </w:r>
    </w:p>
    <w:bookmarkEnd w:id="167"/>
    <w:bookmarkStart w:name="z226" w:id="168"/>
    <w:p>
      <w:pPr>
        <w:spacing w:after="0"/>
        <w:ind w:left="0"/>
        <w:jc w:val="both"/>
      </w:pPr>
      <w:r>
        <w:rPr>
          <w:rFonts w:ascii="Times New Roman"/>
          <w:b w:val="false"/>
          <w:i w:val="false"/>
          <w:color w:val="000000"/>
          <w:sz w:val="28"/>
        </w:rPr>
        <w:t>
      16. "Мал басы үшін төлемдер" – бұл асыл тұқымды ірі қара мал басының негізінде есептелетін, Қарыз алушының қаржыландыруы үшін заңды болып табылатын, Бағдарлама талаптарына сәйкес әкімдіктер игеретін және кезең-кезеңімен өзгерістер енгізілуі мүмкін Бағдарлама шығыстарының Болжамына енгізілген, фермерлерге төленетін кез келген төлемдер.</w:t>
      </w:r>
    </w:p>
    <w:bookmarkEnd w:id="168"/>
    <w:bookmarkStart w:name="z227" w:id="169"/>
    <w:p>
      <w:pPr>
        <w:spacing w:after="0"/>
        <w:ind w:left="0"/>
        <w:jc w:val="both"/>
      </w:pPr>
      <w:r>
        <w:rPr>
          <w:rFonts w:ascii="Times New Roman"/>
          <w:b w:val="false"/>
          <w:i w:val="false"/>
          <w:color w:val="000000"/>
          <w:sz w:val="28"/>
        </w:rPr>
        <w:t xml:space="preserve">
      17. "Верификациялау жөніндегі тәуелсіз агент" – бұл осы Келісімге 2-толықтырудың III.B. бөлімінде айтылған агент. </w:t>
      </w:r>
    </w:p>
    <w:bookmarkEnd w:id="169"/>
    <w:bookmarkStart w:name="z228" w:id="170"/>
    <w:p>
      <w:pPr>
        <w:spacing w:after="0"/>
        <w:ind w:left="0"/>
        <w:jc w:val="both"/>
      </w:pPr>
      <w:r>
        <w:rPr>
          <w:rFonts w:ascii="Times New Roman"/>
          <w:b w:val="false"/>
          <w:i w:val="false"/>
          <w:color w:val="000000"/>
          <w:sz w:val="28"/>
        </w:rPr>
        <w:t>
      18. "Ұлттық деңгейде айқындалатын салым" немесе "NDC" акронимі Қарыз алушы 2016 жылғы 4 қарашадағы БҰҰ Климаттың өзгеруі туралы негіздемелік конвенциясына сәйкес жасауға ниеттенетін парниктік газдар шығарындыларын қысқартуды білдіреді.</w:t>
      </w:r>
    </w:p>
    <w:bookmarkEnd w:id="170"/>
    <w:bookmarkStart w:name="z229" w:id="171"/>
    <w:p>
      <w:pPr>
        <w:spacing w:after="0"/>
        <w:ind w:left="0"/>
        <w:jc w:val="both"/>
      </w:pPr>
      <w:r>
        <w:rPr>
          <w:rFonts w:ascii="Times New Roman"/>
          <w:b w:val="false"/>
          <w:i w:val="false"/>
          <w:color w:val="000000"/>
          <w:sz w:val="28"/>
        </w:rPr>
        <w:t>
      19. Қарыз алушының "Ұлттық аграрлық ғылыми-білім беру орталығы" Қарыз алушының 2015 жылғы 22 тамыздағы №659 қаулысына сәйкес құрылған "Ұлттық аграрлық ғылыми-білім беру орталығы" коммерциялық емес акционерлік қоғамы.</w:t>
      </w:r>
    </w:p>
    <w:bookmarkEnd w:id="171"/>
    <w:bookmarkStart w:name="z230" w:id="172"/>
    <w:p>
      <w:pPr>
        <w:spacing w:after="0"/>
        <w:ind w:left="0"/>
        <w:jc w:val="both"/>
      </w:pPr>
      <w:r>
        <w:rPr>
          <w:rFonts w:ascii="Times New Roman"/>
          <w:b w:val="false"/>
          <w:i w:val="false"/>
          <w:color w:val="000000"/>
          <w:sz w:val="28"/>
        </w:rPr>
        <w:t>
      20. "Үлестік гранттар" – бұл Қарыз алушының қаржыландыру үшін заңды болып табылатын, Бағдарлама талаптарына сәйкес әкімдіктер игеретін және кезең-кезеңімен өзгерістер енгізілуі мүмкін Бағдарлама шығыстарының болжамына енгізілген инвестициялық шығындарды ішінара өтеу үшін фермерлерге төленетін төлемдер.</w:t>
      </w:r>
    </w:p>
    <w:bookmarkEnd w:id="172"/>
    <w:bookmarkStart w:name="z231" w:id="173"/>
    <w:p>
      <w:pPr>
        <w:spacing w:after="0"/>
        <w:ind w:left="0"/>
        <w:jc w:val="both"/>
      </w:pPr>
      <w:r>
        <w:rPr>
          <w:rFonts w:ascii="Times New Roman"/>
          <w:b w:val="false"/>
          <w:i w:val="false"/>
          <w:color w:val="000000"/>
          <w:sz w:val="28"/>
        </w:rPr>
        <w:t>
      21. "ЭГТРМ" Қарыз алушының Экология, геология және табиғи ресурстар министрлігін немесе Банк үшін қолайлы оның кез келген мұрагерін білдіреді.</w:t>
      </w:r>
    </w:p>
    <w:bookmarkEnd w:id="173"/>
    <w:bookmarkStart w:name="z232" w:id="174"/>
    <w:p>
      <w:pPr>
        <w:spacing w:after="0"/>
        <w:ind w:left="0"/>
        <w:jc w:val="both"/>
      </w:pPr>
      <w:r>
        <w:rPr>
          <w:rFonts w:ascii="Times New Roman"/>
          <w:b w:val="false"/>
          <w:i w:val="false"/>
          <w:color w:val="000000"/>
          <w:sz w:val="28"/>
        </w:rPr>
        <w:t>
      22. "АШМ" Қарыз алушының Ауыл шаруашылығы министрлігін немесе Банк үшін қолайлы оның кез келген мұрагерін білдіреді.</w:t>
      </w:r>
    </w:p>
    <w:bookmarkEnd w:id="174"/>
    <w:bookmarkStart w:name="z233" w:id="175"/>
    <w:p>
      <w:pPr>
        <w:spacing w:after="0"/>
        <w:ind w:left="0"/>
        <w:jc w:val="both"/>
      </w:pPr>
      <w:r>
        <w:rPr>
          <w:rFonts w:ascii="Times New Roman"/>
          <w:b w:val="false"/>
          <w:i w:val="false"/>
          <w:color w:val="000000"/>
          <w:sz w:val="28"/>
        </w:rPr>
        <w:t>
      23. "ҚМ" Қарыз алушының Қаржы министрлігін немесе Банк үшін қолайлы оның кез келген мұрагерін білдіреді.</w:t>
      </w:r>
    </w:p>
    <w:bookmarkEnd w:id="175"/>
    <w:bookmarkStart w:name="z234" w:id="176"/>
    <w:p>
      <w:pPr>
        <w:spacing w:after="0"/>
        <w:ind w:left="0"/>
        <w:jc w:val="both"/>
      </w:pPr>
      <w:r>
        <w:rPr>
          <w:rFonts w:ascii="Times New Roman"/>
          <w:b w:val="false"/>
          <w:i w:val="false"/>
          <w:color w:val="000000"/>
          <w:sz w:val="28"/>
        </w:rPr>
        <w:t>
      24. "МЕТ жүйесі" Қарыз алушы ЭГТРМ арқылы Бағдарламаның 3.2(c)-бөлігіне сәйкес құратын ПГ мониторингін, есептілігін және тексеру жүйесін білдіреді.</w:t>
      </w:r>
    </w:p>
    <w:bookmarkEnd w:id="176"/>
    <w:bookmarkStart w:name="z235" w:id="177"/>
    <w:p>
      <w:pPr>
        <w:spacing w:after="0"/>
        <w:ind w:left="0"/>
        <w:jc w:val="both"/>
      </w:pPr>
      <w:r>
        <w:rPr>
          <w:rFonts w:ascii="Times New Roman"/>
          <w:b w:val="false"/>
          <w:i w:val="false"/>
          <w:color w:val="000000"/>
          <w:sz w:val="28"/>
        </w:rPr>
        <w:t>
      25. "ХЭБ" Халықаралық эпизоотиялық бюроны білдіреді.</w:t>
      </w:r>
    </w:p>
    <w:bookmarkEnd w:id="177"/>
    <w:bookmarkStart w:name="z236" w:id="178"/>
    <w:p>
      <w:pPr>
        <w:spacing w:after="0"/>
        <w:ind w:left="0"/>
        <w:jc w:val="both"/>
      </w:pPr>
      <w:r>
        <w:rPr>
          <w:rFonts w:ascii="Times New Roman"/>
          <w:b w:val="false"/>
          <w:i w:val="false"/>
          <w:color w:val="000000"/>
          <w:sz w:val="28"/>
        </w:rPr>
        <w:t>
      26. "Ветеринариялық қызметтердің қызметін бағалау шеңберінде олқылықтарды талдау" ХЭБ жүргізетін Қарыз алушының ветеринариялық қызметтерінің қызметін талдауды білдіреді.</w:t>
      </w:r>
    </w:p>
    <w:bookmarkEnd w:id="178"/>
    <w:bookmarkStart w:name="z237" w:id="179"/>
    <w:p>
      <w:pPr>
        <w:spacing w:after="0"/>
        <w:ind w:left="0"/>
        <w:jc w:val="both"/>
      </w:pPr>
      <w:r>
        <w:rPr>
          <w:rFonts w:ascii="Times New Roman"/>
          <w:b w:val="false"/>
          <w:i w:val="false"/>
          <w:color w:val="000000"/>
          <w:sz w:val="28"/>
        </w:rPr>
        <w:t>
      27. "Бағдарламаның іс-шаралар жоспары" осы Келісімге 2-толықтырудың I. B. 2-бөлімінде айтылатын, Банктің келісімімен өзгерістер енгізілуі мүмкін Қарыз алушының 2020 жылғы 3 маусымдағы жоспарын білдіреді.</w:t>
      </w:r>
    </w:p>
    <w:bookmarkEnd w:id="179"/>
    <w:bookmarkStart w:name="z238" w:id="180"/>
    <w:p>
      <w:pPr>
        <w:spacing w:after="0"/>
        <w:ind w:left="0"/>
        <w:jc w:val="both"/>
      </w:pPr>
      <w:r>
        <w:rPr>
          <w:rFonts w:ascii="Times New Roman"/>
          <w:b w:val="false"/>
          <w:i w:val="false"/>
          <w:color w:val="000000"/>
          <w:sz w:val="28"/>
        </w:rPr>
        <w:t xml:space="preserve">
      28. "Бағдарламаның үйлестіру кеңесі" осы Келісімге 2-толықтырудың I.A.1(с) бөліміне сәйкес Қарыз алушы құратын кеңесті білдіреді. </w:t>
      </w:r>
    </w:p>
    <w:bookmarkEnd w:id="180"/>
    <w:bookmarkStart w:name="z239" w:id="181"/>
    <w:p>
      <w:pPr>
        <w:spacing w:after="0"/>
        <w:ind w:left="0"/>
        <w:jc w:val="both"/>
      </w:pPr>
      <w:r>
        <w:rPr>
          <w:rFonts w:ascii="Times New Roman"/>
          <w:b w:val="false"/>
          <w:i w:val="false"/>
          <w:color w:val="000000"/>
          <w:sz w:val="28"/>
        </w:rPr>
        <w:t>
      29. "Бағдарлама шығыстарының болжамы" – бұл ветеринариялық қызметтерді жетілдіру, қадағалану жөніндегі кіші бағдарламаларды, фермерге бағдарланған модельді, агроэкологиялық саясатты және көрсетілетін қызметтерді, сондай-ақ 2020 жылғы 3 маусымдағы ірі қара мал басы үшін төлемдер мен үлестік гранттар бойынша әкімдіктер деңгейіндегі бағдарламаларды қамтитын Бағдарлама шығыстарының басымдықтары.</w:t>
      </w:r>
    </w:p>
    <w:bookmarkEnd w:id="181"/>
    <w:bookmarkStart w:name="z240" w:id="182"/>
    <w:p>
      <w:pPr>
        <w:spacing w:after="0"/>
        <w:ind w:left="0"/>
        <w:jc w:val="both"/>
      </w:pPr>
      <w:r>
        <w:rPr>
          <w:rFonts w:ascii="Times New Roman"/>
          <w:b w:val="false"/>
          <w:i w:val="false"/>
          <w:color w:val="000000"/>
          <w:sz w:val="28"/>
        </w:rPr>
        <w:t>
      30. "Бағдарламаны басқару офисі" немесе "ББО" акронимі АШМ-да құрылатын және осы Келісімге 2-толықтырудың I. A. 2(с) бөліміне сәйкес жұмыс істейтін офисті білдіреді.</w:t>
      </w:r>
    </w:p>
    <w:bookmarkEnd w:id="182"/>
    <w:bookmarkStart w:name="z241" w:id="183"/>
    <w:p>
      <w:pPr>
        <w:spacing w:after="0"/>
        <w:ind w:left="0"/>
        <w:jc w:val="both"/>
      </w:pPr>
      <w:r>
        <w:rPr>
          <w:rFonts w:ascii="Times New Roman"/>
          <w:b w:val="false"/>
          <w:i w:val="false"/>
          <w:color w:val="000000"/>
          <w:sz w:val="28"/>
        </w:rPr>
        <w:t>
      31. "Бағдарламаны іске асыру жөніндегі нұсқама" немесе "БІАН" акронимі осы Келісімге 2-толықтырудың I. B.1-бөлімінде аталған нұсқаманы білдіреді.</w:t>
      </w:r>
    </w:p>
    <w:bookmarkEnd w:id="183"/>
    <w:bookmarkStart w:name="z242" w:id="184"/>
    <w:p>
      <w:pPr>
        <w:spacing w:after="0"/>
        <w:ind w:left="0"/>
        <w:jc w:val="both"/>
      </w:pPr>
      <w:r>
        <w:rPr>
          <w:rFonts w:ascii="Times New Roman"/>
          <w:b w:val="false"/>
          <w:i w:val="false"/>
          <w:color w:val="000000"/>
          <w:sz w:val="28"/>
        </w:rPr>
        <w:t>
      32. "Қол қойылған күн" Қарыз алушы мен Банк осы Келісімге қол қойған екі күннің неғұрлым кешірегін білдіреді және мұндай анықтама Жалпы шарттарда "Қарыз туралы келісім күніне" деген барлық сілтемелерге қолданылады.</w:t>
      </w:r>
    </w:p>
    <w:bookmarkEnd w:id="184"/>
    <w:bookmarkStart w:name="z243" w:id="185"/>
    <w:p>
      <w:pPr>
        <w:spacing w:after="0"/>
        <w:ind w:left="0"/>
        <w:jc w:val="both"/>
      </w:pPr>
      <w:r>
        <w:rPr>
          <w:rFonts w:ascii="Times New Roman"/>
          <w:b w:val="false"/>
          <w:i w:val="false"/>
          <w:color w:val="000000"/>
          <w:sz w:val="28"/>
        </w:rPr>
        <w:t>
      33. "Шағын және орта фермер қожалығы" ірі қара малдың басы 10-нан 500-ге дейін болатын шаруа фермер қожалығын білдіреді; ал "шағын және орта фермер қожалықтары" бірнеше шағын және орта фермер қожалықтарын білдіреді.</w:t>
      </w:r>
    </w:p>
    <w:bookmarkEnd w:id="185"/>
    <w:bookmarkStart w:name="z244" w:id="186"/>
    <w:p>
      <w:pPr>
        <w:spacing w:after="0"/>
        <w:ind w:left="0"/>
        <w:jc w:val="both"/>
      </w:pPr>
      <w:r>
        <w:rPr>
          <w:rFonts w:ascii="Times New Roman"/>
          <w:b w:val="false"/>
          <w:i w:val="false"/>
          <w:color w:val="000000"/>
          <w:sz w:val="28"/>
        </w:rPr>
        <w:t>
      34. "Мемлекеттік бағдарлама" Қарыз алушының 2018 жылғы 12 шілдедегі № 423 қаулысымен бекітілген Қарыз алушының Агроөнеркәсіптік кешенді дамытудың 2017-2021 жылдарға арналған мемлекеттік бағдарламасын білдіреді, ол 2022-2026 жылдар кезеңіне ұзартылуы мүмкін және оған кезең-кезеңімен өзгерістер енгізілуі мүмкін.</w:t>
      </w:r>
    </w:p>
    <w:bookmarkEnd w:id="186"/>
    <w:bookmarkStart w:name="z245" w:id="187"/>
    <w:p>
      <w:pPr>
        <w:spacing w:after="0"/>
        <w:ind w:left="0"/>
        <w:jc w:val="both"/>
      </w:pPr>
      <w:r>
        <w:rPr>
          <w:rFonts w:ascii="Times New Roman"/>
          <w:b w:val="false"/>
          <w:i w:val="false"/>
          <w:color w:val="000000"/>
          <w:sz w:val="28"/>
        </w:rPr>
        <w:t>
      35. "Сиыр етін өндіру мен өңдеудің тұрақтылығын арттыру жөніндегі іс-шаралар" – бұл БІАН-да егжей-тегжейлі сипатталған жасыл өсу және тұрақты сиыр етін өндіру қағидаттарын қолданатын шағын және орта фермер қожалықтарының иелеріне берілетін мал басы үшін төлемдері мен үлестік гранттар есебінен қаржыландырылатын іс-шаралар.</w:t>
      </w:r>
    </w:p>
    <w:bookmarkEnd w:id="187"/>
    <w:bookmarkStart w:name="z246" w:id="188"/>
    <w:p>
      <w:pPr>
        <w:spacing w:after="0"/>
        <w:ind w:left="0"/>
        <w:jc w:val="both"/>
      </w:pPr>
      <w:r>
        <w:rPr>
          <w:rFonts w:ascii="Times New Roman"/>
          <w:b w:val="false"/>
          <w:i w:val="false"/>
          <w:color w:val="000000"/>
          <w:sz w:val="28"/>
        </w:rPr>
        <w:t>
      36. "Сыбаға" бағдарламасы" – бұл Мемлекеттік бағдарламаға сәйкес құрылған шағын және орта мал шаруашылығын қолдауға бағытталған АШМ-ның кредит беру жөніндегі бағдарламасы.</w:t>
      </w:r>
    </w:p>
    <w:bookmarkEnd w:id="188"/>
    <w:bookmarkStart w:name="z247" w:id="189"/>
    <w:p>
      <w:pPr>
        <w:spacing w:after="0"/>
        <w:ind w:left="0"/>
        <w:jc w:val="both"/>
      </w:pPr>
      <w:r>
        <w:rPr>
          <w:rFonts w:ascii="Times New Roman"/>
          <w:b w:val="false"/>
          <w:i w:val="false"/>
          <w:color w:val="000000"/>
          <w:sz w:val="28"/>
        </w:rPr>
        <w:t>
      37. "Бірыңғай ақпараттық жүйе" – бұл АШМ қолданыстағы ақпараттық жүйелерінің негізінде Қарыз алушы № 1.1 ҚИБН талаптарына сәйкес құратын жануарлардың қадағалануын, генетикалық жақсаруын және денсаулығын бақылауды қамтамасыз етуге арналған ірі қара малды тіркеу жүйесі.</w:t>
      </w:r>
    </w:p>
    <w:bookmarkEnd w:id="189"/>
    <w:bookmarkStart w:name="z248" w:id="190"/>
    <w:p>
      <w:pPr>
        <w:spacing w:after="0"/>
        <w:ind w:left="0"/>
        <w:jc w:val="both"/>
      </w:pPr>
      <w:r>
        <w:rPr>
          <w:rFonts w:ascii="Times New Roman"/>
          <w:b w:val="false"/>
          <w:i w:val="false"/>
          <w:color w:val="000000"/>
          <w:sz w:val="28"/>
        </w:rPr>
        <w:t>
      38. "Ветеринария туралы" Заң" ветеринария саласындағы қызметті жүзеге асырудың құқықтық, ұйымдастырушылық және экономикалық негіздерін айқындайтын және ветеринариялық-санитариялық қауіпсіздікті қамтамасыз етуге бағытталған Қарыз алушының "Ветеринария туралы" 2002 жылғы 10 шілдедегі № 339 Заңын (өзгерістермен және толықтырулармен) білдіреді, ол Қарыз алушының ресми газетінің 2002 жылғы № 16 санында, 148-бетінде жарияланған.</w:t>
      </w:r>
    </w:p>
    <w:bookmarkEnd w:id="190"/>
    <w:bookmarkStart w:name="z249" w:id="191"/>
    <w:p>
      <w:pPr>
        <w:spacing w:after="0"/>
        <w:ind w:left="0"/>
        <w:jc w:val="both"/>
      </w:pPr>
      <w:r>
        <w:rPr>
          <w:rFonts w:ascii="Times New Roman"/>
          <w:b w:val="false"/>
          <w:i w:val="false"/>
          <w:color w:val="000000"/>
          <w:sz w:val="28"/>
        </w:rPr>
        <w:t>
      39. "Тіркелген және оқытудан өткен ветеринарлар" мемлекеттік уәкілетті органда тіркелген, Бағдарлама шеңберінде ветеринариялық қызметтер көрсету үшін ветеринариялық қызметтер көрсетудің тиісті практикасынан өткен № 2.2 ҚИБН мақсаттары үшін жеке меншік ветеринарларды білдіреді.</w:t>
      </w:r>
    </w:p>
    <w:bookmarkEnd w:id="191"/>
    <w:bookmarkStart w:name="z250" w:id="192"/>
    <w:p>
      <w:pPr>
        <w:spacing w:after="0"/>
        <w:ind w:left="0"/>
        <w:jc w:val="both"/>
      </w:pPr>
      <w:r>
        <w:rPr>
          <w:rFonts w:ascii="Times New Roman"/>
          <w:b w:val="false"/>
          <w:i w:val="false"/>
          <w:color w:val="000000"/>
          <w:sz w:val="28"/>
        </w:rPr>
        <w:t>
      40. "Ұлттық статистикалық жылнама" Қазақстан Республикасы Ұлттық экономика министрлігінің Статистика комитеті жыл сайын жариялайтын жылнаманы білдіреді.</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