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1385" w14:textId="53a1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302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Тілеубердіге Қазақстан Республикасының Үкіметі мен Экономикалық ынтымақтастық және даму ұйымының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келісімге өзгерістер енгізу туралы хаттамаға қағидаттық сипаты жоқ өзгерiстер мен толықтырулар енгiзуге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мамырдағы</w:t>
            </w:r>
            <w:r>
              <w:br/>
            </w:r>
            <w:r>
              <w:rPr>
                <w:rFonts w:ascii="Times New Roman"/>
                <w:b w:val="false"/>
                <w:i w:val="false"/>
                <w:color w:val="000000"/>
                <w:sz w:val="20"/>
              </w:rPr>
              <w:t>№ 302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келісімге өзгерістер енгізу туралы хаттама</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Экономикалық ынтымақтастық және даму ұйымы</w:t>
      </w:r>
    </w:p>
    <w:bookmarkEnd w:id="5"/>
    <w:p>
      <w:pPr>
        <w:spacing w:after="0"/>
        <w:ind w:left="0"/>
        <w:jc w:val="both"/>
      </w:pPr>
      <w:r>
        <w:rPr>
          <w:rFonts w:ascii="Times New Roman"/>
          <w:b w:val="false"/>
          <w:i w:val="false"/>
          <w:color w:val="000000"/>
          <w:sz w:val="28"/>
        </w:rPr>
        <w:t xml:space="preserve">
      2018 жылғы 6 желтоқсандағы Қазақстан Республикасының Үкіметі мен Экономикалық ынтымақтастық және даму ұйымы арасындағы "Әртараптандыруды ынталандыру және тікелей шетелдік инвестициялар мен шағын және орта бизнес арасында байланыс орнату"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8-бабын басшылыққа ала отырып,</w:t>
      </w:r>
    </w:p>
    <w:bookmarkStart w:name="z9"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Келісімге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3-тармағындағы "24 айды" деген сандар мен сөз "30 айды" деген сандармен және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"алты ай ішінде" деген сөздер "бір ай ішінде"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"алты ай ішінде" деген сөздер "бір ай ішінде" деген сөздермен ауыстырылсын.</w:t>
      </w:r>
    </w:p>
    <w:p>
      <w:pPr>
        <w:spacing w:after="0"/>
        <w:ind w:left="0"/>
        <w:jc w:val="both"/>
      </w:pPr>
      <w:r>
        <w:rPr>
          <w:rFonts w:ascii="Times New Roman"/>
          <w:b/>
          <w:i w:val="false"/>
          <w:color w:val="000000"/>
          <w:sz w:val="28"/>
        </w:rPr>
        <w:t>2-бап</w:t>
      </w:r>
    </w:p>
    <w:bookmarkStart w:name="z15" w:id="8"/>
    <w:p>
      <w:pPr>
        <w:spacing w:after="0"/>
        <w:ind w:left="0"/>
        <w:jc w:val="both"/>
      </w:pPr>
      <w:r>
        <w:rPr>
          <w:rFonts w:ascii="Times New Roman"/>
          <w:b w:val="false"/>
          <w:i w:val="false"/>
          <w:color w:val="000000"/>
          <w:sz w:val="28"/>
        </w:rPr>
        <w:t>
      Осы Хаттама оған Тараптардың соңғысы қол қойған күннен бастап күшіне енеді және Келісімнің қолданылу мерзімі ішінде қолданыста болады.</w:t>
      </w:r>
    </w:p>
    <w:bookmarkEnd w:id="8"/>
    <w:bookmarkStart w:name="z16" w:id="9"/>
    <w:p>
      <w:pPr>
        <w:spacing w:after="0"/>
        <w:ind w:left="0"/>
        <w:jc w:val="both"/>
      </w:pPr>
      <w:r>
        <w:rPr>
          <w:rFonts w:ascii="Times New Roman"/>
          <w:b w:val="false"/>
          <w:i w:val="false"/>
          <w:color w:val="000000"/>
          <w:sz w:val="28"/>
        </w:rPr>
        <w:t>
      Әрқайсысы қазақ, ағылшын және орыс тілдерінде екі түпнұсқа данада жасалды. Осы Хаттаманың ережелерін түсіндіру кезінде келіспеушіліктер туындаған жағдайда Тараптар басым күші бар ағылшын тіліндегі мәтінге жүгінетін болады.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2"/>
        <w:gridCol w:w="5898"/>
      </w:tblGrid>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r>
              <w:br/>
            </w:r>
            <w:r>
              <w:rPr>
                <w:rFonts w:ascii="Times New Roman"/>
                <w:b w:val="false"/>
                <w:i w:val="false"/>
                <w:color w:val="000000"/>
                <w:sz w:val="20"/>
              </w:rPr>
              <w:t>
______________________________</w:t>
            </w:r>
            <w:r>
              <w:br/>
            </w:r>
            <w:r>
              <w:rPr>
                <w:rFonts w:ascii="Times New Roman"/>
                <w:b w:val="false"/>
                <w:i w:val="false"/>
                <w:color w:val="000000"/>
                <w:sz w:val="20"/>
              </w:rPr>
              <w:t>
Қазақстан Республикасы Премьер-Министрінің орынбасары – Сыртқы істер министрі Мұхтар Тілеуберді</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үшін: ________________________</w:t>
            </w:r>
            <w:r>
              <w:br/>
            </w:r>
            <w:r>
              <w:rPr>
                <w:rFonts w:ascii="Times New Roman"/>
                <w:b w:val="false"/>
                <w:i w:val="false"/>
                <w:color w:val="000000"/>
                <w:sz w:val="20"/>
              </w:rPr>
              <w:t>
 </w:t>
            </w:r>
            <w:r>
              <w:br/>
            </w:r>
            <w:r>
              <w:rPr>
                <w:rFonts w:ascii="Times New Roman"/>
                <w:b w:val="false"/>
                <w:i w:val="false"/>
                <w:color w:val="000000"/>
                <w:sz w:val="20"/>
              </w:rPr>
              <w:t>
Халықаралық қатынастар директоры</w:t>
            </w:r>
            <w:r>
              <w:br/>
            </w:r>
            <w:r>
              <w:rPr>
                <w:rFonts w:ascii="Times New Roman"/>
                <w:b w:val="false"/>
                <w:i w:val="false"/>
                <w:color w:val="000000"/>
                <w:sz w:val="20"/>
              </w:rPr>
              <w:t>
Андреас Шаал</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Күні:</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Күні:</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үшін: ________________________</w:t>
            </w:r>
            <w:r>
              <w:br/>
            </w:r>
            <w:r>
              <w:rPr>
                <w:rFonts w:ascii="Times New Roman"/>
                <w:b w:val="false"/>
                <w:i w:val="false"/>
                <w:color w:val="000000"/>
                <w:sz w:val="20"/>
              </w:rPr>
              <w:t>
Атқарушы дирекция</w:t>
            </w:r>
            <w:r>
              <w:br/>
            </w:r>
            <w:r>
              <w:rPr>
                <w:rFonts w:ascii="Times New Roman"/>
                <w:b w:val="false"/>
                <w:i w:val="false"/>
                <w:color w:val="000000"/>
                <w:sz w:val="20"/>
              </w:rPr>
              <w:t>
Бағдарламалық, бюджеттік және қаржылық қызмет бастығының орынбасары</w:t>
            </w:r>
            <w:r>
              <w:br/>
            </w:r>
            <w:r>
              <w:rPr>
                <w:rFonts w:ascii="Times New Roman"/>
                <w:b w:val="false"/>
                <w:i w:val="false"/>
                <w:color w:val="000000"/>
                <w:sz w:val="20"/>
              </w:rPr>
              <w:t>
Антуан Пайль</w:t>
            </w:r>
          </w:p>
        </w:tc>
      </w:tr>
      <w:tr>
        <w:trPr>
          <w:trHeight w:val="30" w:hRule="atLeast"/>
        </w:trPr>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