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08890" w14:textId="ff08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итбалықтарын ғылыми зерттеулер үшін алу туралы</w:t>
      </w:r>
    </w:p>
    <w:p>
      <w:pPr>
        <w:spacing w:after="0"/>
        <w:ind w:left="0"/>
        <w:jc w:val="both"/>
      </w:pPr>
      <w:r>
        <w:rPr>
          <w:rFonts w:ascii="Times New Roman"/>
          <w:b w:val="false"/>
          <w:i w:val="false"/>
          <w:color w:val="000000"/>
          <w:sz w:val="28"/>
        </w:rPr>
        <w:t>Қазақстан Республикасы Үкіметінің 2021 жылғы 22 сәуірдегі № 261 қаулысы</w:t>
      </w:r>
    </w:p>
    <w:p>
      <w:pPr>
        <w:spacing w:after="0"/>
        <w:ind w:left="0"/>
        <w:jc w:val="both"/>
      </w:pPr>
      <w:bookmarkStart w:name="z1" w:id="0"/>
      <w:r>
        <w:rPr>
          <w:rFonts w:ascii="Times New Roman"/>
          <w:b w:val="false"/>
          <w:i w:val="false"/>
          <w:color w:val="000000"/>
          <w:sz w:val="28"/>
        </w:rPr>
        <w:t xml:space="preserve">
      Каспий итбалығына ен салу және популяциясының құрылымын зерделеу мақсатында және "Жануарлар дүниесін қорғау, өсімін молайту және пайдалану туралы" 2004 жылғы 9 шілдедегі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2021 жылғы 15 наурыздан бастап 15 мамыр аралығындағы және 2021 жылғы 15 қыркүйектен бастап 15 қараша аралығындағы кезеңде Маңғыстау және Атырау облыстарының Дурнева және Ремонтные шалыги (Ақтоты) аралдарында Каспий итбалығының 156 дарағын ғылыми зерттеулер үшін алуға рұқсат етілсін, олар кейіннен табиғи мекендеу ортасына жіберілсін.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заңнамада белгіленген тәртіппен ғылыми және (немесе) ғылыми-техникалық қызмет субъектілері ретінде аккредиттелген заңды тұлғаларға Каспий итбалығын ғылыми зерттеулер үшін алуға рұқсат берсін.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