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37d7" w14:textId="b423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Еуразиялық экономикалық одақтың кедендік аумағында/аумағынан тыс қайта өңдеу және ішкі тұтыну үшін қайта өңдеудің шарттары туралы құжаттың нысанын және оны толтыру мен беру, оған өзгерістер (толықтырулар) енгізу, оны кері қайтарып алу (жою) және (немесе) оның қолданылуын қайта бастау, сондай-ақ тауарларды қайта өңдеу мерзімін ұзарту және Еуразиялық экономикалық одақтың кедендік аумағында қайта өңдеу және ішкі тұтыну үшін қайта өңдеу бойынша операциялар нәтижесінде түзілген қалдықтарды одан әрі коммерциялық пайдалану үшін жарамсыз деп тану қағидаларын бекіту туралы" Қазақстан Республикасы Үкіметінің 2018 жылғы 28 маусымдағы № 392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7 сәуірдегі № 211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"Тауарларды Еуразиялық экономикалық одақтың кедендік аумағында/аумағынан тыс қайта өңдеу және ішкі тұтыну үшін қайта өңдеудің шарттары туралы құжаттың нысанын және оны толтыру мен беру, оған өзгерістер (толықтырулар) енгізу, оны кері қайтарып алу (жою) және (немесе) оның қолданылуын қайта бастау, сондай-ақ тауарларды қайта өңдеу мерзімін ұзарту және Еуразиялық экономикалық одақтың кедендік аумағында қайта өңдеу және ішкі тұтыну үшін қайта өңдеу бойынша операциялар нәтижесінде түзілген қалдықтарды одан әрі коммерциялық пайдалану үшін жарамсыз деп тану қағидаларын бекіту туралы" Қазақстан Республикасы Үкіметінің 2018 жылғы 28 маусымдағы № 392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3-нысандардағы</w:t>
      </w:r>
      <w:r>
        <w:rPr>
          <w:rFonts w:ascii="Times New Roman"/>
          <w:b w:val="false"/>
          <w:i w:val="false"/>
          <w:color w:val="000000"/>
          <w:sz w:val="28"/>
        </w:rPr>
        <w:t xml:space="preserve"> бүкіл мәтін бойынша "тегі, аты, әкесінің аты", "Т.А.Ә." деген сөздер "тегі, аты, әкесінің аты (бар болса)"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Тауарларды Еуразиялық экономикалық одақтың кедендік аумағында/аумағынан тыс қайта өңдеу және тауарларды ішкі тұтыну үшін қайта өңдеу шарттары туралы құжатты толтыру және беру, оған өзгерістер (толықтырулар) енгізу, оның қолданысын кері қайтарып алу (жою) және (немесе) қайта бастау, сондай-ақ тауарларды қайта өңдеу мерзімін ұзарту және Еуразиялық экономикалық одақтың кедендік аумағында қайта өңдеу және ішкі тұтыну үшін қайта өңдеу жөніндегі операциялардың нәтижесінде пайда болған қалдықтарды одан әрі коммерциялық пайдалану үшін жарамсыз деп тану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 </w:t>
      </w:r>
    </w:p>
    <w:bookmarkStart w:name="z6" w:id="4"/>
    <w:p>
      <w:pPr>
        <w:spacing w:after="0"/>
        <w:ind w:left="0"/>
        <w:jc w:val="both"/>
      </w:pPr>
      <w:r>
        <w:rPr>
          <w:rFonts w:ascii="Times New Roman"/>
          <w:b w:val="false"/>
          <w:i w:val="false"/>
          <w:color w:val="000000"/>
          <w:sz w:val="28"/>
        </w:rPr>
        <w:t>
      "22. Еуразиялық экономикалық одақтың кедендік аумағында қайта өңдеу және ішкі тұтыну үшін қайта өңдеу жөніндегі операциялар нәтижесінде түзілген қалдықтар осы Қағидаларға 2-қосымшаға сәйкес 1 немесе 3-нысандар бойынша өтініш берушінің тауарларды Еуразиялық экономикалық одақтың кедендік аумағында қайта өңдеу және ішкі тұтыну үшін қайта өңдеу шарттары туралы құжатты беруге арналған өтініштерінің негізінде қайта өңдеудің технологиялық процесіне сәйкес одан әрі коммерциялық пайдалануға жарамсыз деп танылады.";</w:t>
      </w:r>
    </w:p>
    <w:bookmarkEnd w:id="4"/>
    <w:bookmarkStart w:name="z7" w:id="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1, 2 және 3-абзацтары мынадай редакцияда жазылсын: </w:t>
      </w:r>
    </w:p>
    <w:bookmarkStart w:name="z9" w:id="6"/>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w:t>
      </w:r>
    </w:p>
    <w:bookmarkEnd w:id="6"/>
    <w:bookmarkStart w:name="z10" w:id="7"/>
    <w:p>
      <w:pPr>
        <w:spacing w:after="0"/>
        <w:ind w:left="0"/>
        <w:jc w:val="both"/>
      </w:pPr>
      <w:r>
        <w:rPr>
          <w:rFonts w:ascii="Times New Roman"/>
          <w:b w:val="false"/>
          <w:i w:val="false"/>
          <w:color w:val="000000"/>
          <w:sz w:val="28"/>
        </w:rPr>
        <w:t>
      ЕАЭО СЭҚ ТН V бөлімі – Минералды өнімдер;</w:t>
      </w:r>
    </w:p>
    <w:bookmarkEnd w:id="7"/>
    <w:bookmarkStart w:name="z11" w:id="8"/>
    <w:p>
      <w:pPr>
        <w:spacing w:after="0"/>
        <w:ind w:left="0"/>
        <w:jc w:val="both"/>
      </w:pPr>
      <w:r>
        <w:rPr>
          <w:rFonts w:ascii="Times New Roman"/>
          <w:b w:val="false"/>
          <w:i w:val="false"/>
          <w:color w:val="000000"/>
          <w:sz w:val="28"/>
        </w:rPr>
        <w:t>
      ЕАЭО СЭҚ ТН VI бөлімі – 2844, 2845 қосалқы позицияларын қоспағанда, химиялық және онымен байланысты өнеркәсіп салаларының өнімдері;";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 </w:t>
      </w:r>
    </w:p>
    <w:bookmarkStart w:name="z13" w:id="9"/>
    <w:p>
      <w:pPr>
        <w:spacing w:after="0"/>
        <w:ind w:left="0"/>
        <w:jc w:val="both"/>
      </w:pPr>
      <w:r>
        <w:rPr>
          <w:rFonts w:ascii="Times New Roman"/>
          <w:b w:val="false"/>
          <w:i w:val="false"/>
          <w:color w:val="000000"/>
          <w:sz w:val="28"/>
        </w:rPr>
        <w:t>
      "4) Қазақстан Республикасы Энергетика министрлігі:</w:t>
      </w:r>
    </w:p>
    <w:bookmarkEnd w:id="9"/>
    <w:bookmarkStart w:name="z14" w:id="10"/>
    <w:p>
      <w:pPr>
        <w:spacing w:after="0"/>
        <w:ind w:left="0"/>
        <w:jc w:val="both"/>
      </w:pPr>
      <w:r>
        <w:rPr>
          <w:rFonts w:ascii="Times New Roman"/>
          <w:b w:val="false"/>
          <w:i w:val="false"/>
          <w:color w:val="000000"/>
          <w:sz w:val="28"/>
        </w:rPr>
        <w:t>
      ЕАЭО СЭҚ ТН V бөлімі – "Минералдық отын, мұнай және олардан айырып алынатын өнімдер; битуминозды заттар; минералды балауыздар" қоспағанда, минералды өнімдер (27-топ), 2701, 2702, 2703 00 000 0, 2704 00, 2705 00 000 0, 2706 00 000 0, 2707, 2708 қосалқы позициялары;</w:t>
      </w:r>
    </w:p>
    <w:bookmarkEnd w:id="10"/>
    <w:bookmarkStart w:name="z15" w:id="11"/>
    <w:p>
      <w:pPr>
        <w:spacing w:after="0"/>
        <w:ind w:left="0"/>
        <w:jc w:val="both"/>
      </w:pPr>
      <w:r>
        <w:rPr>
          <w:rFonts w:ascii="Times New Roman"/>
          <w:b w:val="false"/>
          <w:i w:val="false"/>
          <w:color w:val="000000"/>
          <w:sz w:val="28"/>
        </w:rPr>
        <w:t>
      ЕАЭО СЭҚ ТН VI бөлімі – Химиялық және онымен байланысты өнеркәсіп салаларының өнімдері (2844, 2845 қосалқы позициялары).";</w:t>
      </w:r>
    </w:p>
    <w:bookmarkEnd w:id="11"/>
    <w:bookmarkStart w:name="z16"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бүкіл мәтін бойынша "тегі, аты, әкесінің аты", "Т.Ә.А." деген сөздер "тегі, аты, әкесінің аты (бар болса)" деген сөздермен ауыстырылсын.</w:t>
      </w:r>
    </w:p>
    <w:bookmarkEnd w:id="13"/>
    <w:bookmarkStart w:name="z18" w:id="1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