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35fe" w14:textId="2013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барлау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13 наурыздағы № 135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Түркия Республикасының Үкіметі арасындағы әскери барлау саласындағы ынтымақтастық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Түркия Республикасының Үкіметі арасындағы әскери барлау саласындағы ынтымақтастық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27.04.2022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наурыздағы</w:t>
            </w:r>
            <w:r>
              <w:br/>
            </w:r>
            <w:r>
              <w:rPr>
                <w:rFonts w:ascii="Times New Roman"/>
                <w:b w:val="false"/>
                <w:i w:val="false"/>
                <w:color w:val="000000"/>
                <w:sz w:val="20"/>
              </w:rPr>
              <w:t>№ 135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барлау саласындағы ынтымақтастық туралы</w:t>
      </w:r>
      <w:r>
        <w:br/>
      </w:r>
      <w:r>
        <w:rPr>
          <w:rFonts w:ascii="Times New Roman"/>
          <w:b/>
          <w:i w:val="false"/>
          <w:color w:val="000000"/>
        </w:rPr>
        <w:t xml:space="preserve">ХАТТАМА </w:t>
      </w:r>
    </w:p>
    <w:bookmarkEnd w:id="4"/>
    <w:bookmarkStart w:name="z7" w:id="5"/>
    <w:p>
      <w:pPr>
        <w:spacing w:after="0"/>
        <w:ind w:left="0"/>
        <w:jc w:val="both"/>
      </w:pPr>
      <w:r>
        <w:rPr>
          <w:rFonts w:ascii="Times New Roman"/>
          <w:b w:val="false"/>
          <w:i w:val="false"/>
          <w:color w:val="000000"/>
          <w:sz w:val="28"/>
        </w:rPr>
        <w:t xml:space="preserve">
      Бұдан әрі "Тарап" немесе "Тараптар" деп аталатын Қазақстан Республикасының Үкіметі мен Түркия Республикасының Үкіметі </w:t>
      </w:r>
    </w:p>
    <w:bookmarkEnd w:id="5"/>
    <w:p>
      <w:pPr>
        <w:spacing w:after="0"/>
        <w:ind w:left="0"/>
        <w:jc w:val="both"/>
      </w:pPr>
      <w:r>
        <w:rPr>
          <w:rFonts w:ascii="Times New Roman"/>
          <w:b w:val="false"/>
          <w:i w:val="false"/>
          <w:color w:val="000000"/>
          <w:sz w:val="28"/>
        </w:rPr>
        <w:t xml:space="preserve">
      2018 жылғы 13 қыркүйектегі Қазақстан Республикасының Үкіметі мен Түркия Республикасының Үкіметі арасындағы әскери ынтымақтастық туралы келісімнің (бұдан әрі – Келісім) ережелерін басшылыққа ала отырып, </w:t>
      </w:r>
    </w:p>
    <w:p>
      <w:pPr>
        <w:spacing w:after="0"/>
        <w:ind w:left="0"/>
        <w:jc w:val="both"/>
      </w:pPr>
      <w:r>
        <w:rPr>
          <w:rFonts w:ascii="Times New Roman"/>
          <w:b w:val="false"/>
          <w:i w:val="false"/>
          <w:color w:val="000000"/>
          <w:sz w:val="28"/>
        </w:rPr>
        <w:t>
      екі мемлекеттің ұлттық қауіпсіздігін қамтамасыз етудегі барлаудың рөлін және әскери барлау саласындағы ынтымақтастық үшін құқықтық негіз құру қажеттігін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9" w:id="6"/>
    <w:p>
      <w:pPr>
        <w:spacing w:after="0"/>
        <w:ind w:left="0"/>
        <w:jc w:val="both"/>
      </w:pPr>
      <w:r>
        <w:rPr>
          <w:rFonts w:ascii="Times New Roman"/>
          <w:b w:val="false"/>
          <w:i w:val="false"/>
          <w:color w:val="000000"/>
          <w:sz w:val="28"/>
        </w:rPr>
        <w:t>
      Осы Хаттаманың мақсаты 4-бапта айқындалған ынтымақтастық салаларындағы әскери барлау ақпаратын алмасудың міндеттемелерін, шарттары мен тәртібін айқындау болып табылады.</w:t>
      </w:r>
    </w:p>
    <w:bookmarkEnd w:id="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1" w:id="7"/>
    <w:p>
      <w:pPr>
        <w:spacing w:after="0"/>
        <w:ind w:left="0"/>
        <w:jc w:val="both"/>
      </w:pPr>
      <w:r>
        <w:rPr>
          <w:rFonts w:ascii="Times New Roman"/>
          <w:b w:val="false"/>
          <w:i w:val="false"/>
          <w:color w:val="000000"/>
          <w:sz w:val="28"/>
        </w:rPr>
        <w:t xml:space="preserve">
      1. Әскери барлау ақпараты – осы Хаттаманың мақсатына сәйкес берілетін жазбаша, ауызша немесе көрнекі нысандағы ақпарат, сондай-ақ </w:t>
      </w:r>
    </w:p>
    <w:bookmarkEnd w:id="7"/>
    <w:p>
      <w:pPr>
        <w:spacing w:after="0"/>
        <w:ind w:left="0"/>
        <w:jc w:val="both"/>
      </w:pPr>
      <w:r>
        <w:rPr>
          <w:rFonts w:ascii="Times New Roman"/>
          <w:b w:val="false"/>
          <w:i w:val="false"/>
          <w:color w:val="000000"/>
          <w:sz w:val="28"/>
        </w:rPr>
        <w:t>
      CD-де, DVD-де, фильмдерде, фотосуреттерде, слайдтарда қамтылған, электрондық түрдегі және т.б. ақпарат.</w:t>
      </w:r>
    </w:p>
    <w:bookmarkStart w:name="z12" w:id="8"/>
    <w:p>
      <w:pPr>
        <w:spacing w:after="0"/>
        <w:ind w:left="0"/>
        <w:jc w:val="both"/>
      </w:pPr>
      <w:r>
        <w:rPr>
          <w:rFonts w:ascii="Times New Roman"/>
          <w:b w:val="false"/>
          <w:i w:val="false"/>
          <w:color w:val="000000"/>
          <w:sz w:val="28"/>
        </w:rPr>
        <w:t>
      2. Әскери персонал – осы Хаттамаға сәйкес жүзеге асырылатын іс-шараларға қатысатын персонал.</w:t>
      </w:r>
    </w:p>
    <w:bookmarkEnd w:id="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Уәкілетті органдар</w:t>
      </w:r>
    </w:p>
    <w:bookmarkStart w:name="z14" w:id="9"/>
    <w:p>
      <w:pPr>
        <w:spacing w:after="0"/>
        <w:ind w:left="0"/>
        <w:jc w:val="both"/>
      </w:pPr>
      <w:r>
        <w:rPr>
          <w:rFonts w:ascii="Times New Roman"/>
          <w:b w:val="false"/>
          <w:i w:val="false"/>
          <w:color w:val="000000"/>
          <w:sz w:val="28"/>
        </w:rPr>
        <w:t>
      Мыналар:</w:t>
      </w:r>
    </w:p>
    <w:bookmarkEnd w:id="9"/>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Бас штабы осы Хаттаманы iске асыру жөніндегі уәкiлеттi органдар болып табылады.</w:t>
      </w:r>
    </w:p>
    <w:bookmarkStart w:name="z15" w:id="10"/>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1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салалары</w:t>
      </w:r>
    </w:p>
    <w:p>
      <w:pPr>
        <w:spacing w:after="0"/>
        <w:ind w:left="0"/>
        <w:jc w:val="both"/>
      </w:pPr>
      <w:r>
        <w:rPr>
          <w:rFonts w:ascii="Times New Roman"/>
          <w:b w:val="false"/>
          <w:i w:val="false"/>
          <w:color w:val="000000"/>
          <w:sz w:val="28"/>
        </w:rPr>
        <w:t>
      Тараптар мынадай салаларда ынтымақтастықты жүзеге асырады:</w:t>
      </w:r>
    </w:p>
    <w:bookmarkStart w:name="z17" w:id="11"/>
    <w:p>
      <w:pPr>
        <w:spacing w:after="0"/>
        <w:ind w:left="0"/>
        <w:jc w:val="both"/>
      </w:pPr>
      <w:r>
        <w:rPr>
          <w:rFonts w:ascii="Times New Roman"/>
          <w:b w:val="false"/>
          <w:i w:val="false"/>
          <w:color w:val="000000"/>
          <w:sz w:val="28"/>
        </w:rPr>
        <w:t>
      1) өзекті тақырыптар бойынша әскери барлау ақпараты мен сараптамалық бағалауларды өзара алмасу;</w:t>
      </w:r>
    </w:p>
    <w:bookmarkEnd w:id="11"/>
    <w:bookmarkStart w:name="z18" w:id="12"/>
    <w:p>
      <w:pPr>
        <w:spacing w:after="0"/>
        <w:ind w:left="0"/>
        <w:jc w:val="both"/>
      </w:pPr>
      <w:r>
        <w:rPr>
          <w:rFonts w:ascii="Times New Roman"/>
          <w:b w:val="false"/>
          <w:i w:val="false"/>
          <w:color w:val="000000"/>
          <w:sz w:val="28"/>
        </w:rPr>
        <w:t>
      2) Тараптар мемлекеттерінің қауіпсіздігіне қатер төндіретін өңірлердегі (мемлекеттердегі) әскери-саяси ахуалдың дамуын мониторингтеу;</w:t>
      </w:r>
    </w:p>
    <w:bookmarkEnd w:id="12"/>
    <w:bookmarkStart w:name="z19" w:id="13"/>
    <w:p>
      <w:pPr>
        <w:spacing w:after="0"/>
        <w:ind w:left="0"/>
        <w:jc w:val="both"/>
      </w:pPr>
      <w:r>
        <w:rPr>
          <w:rFonts w:ascii="Times New Roman"/>
          <w:b w:val="false"/>
          <w:i w:val="false"/>
          <w:color w:val="000000"/>
          <w:sz w:val="28"/>
        </w:rPr>
        <w:t>
      3) Тараптар мемлекеттерінің қауіпсіздігіне қатер төндіретін террористік және басқа да ұйымдарға қатысты өзара ақпарат алмасу.</w:t>
      </w:r>
    </w:p>
    <w:bookmarkEnd w:id="1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Әскери барлау ақпаратын алмасу тәсілдері</w:t>
      </w:r>
    </w:p>
    <w:bookmarkStart w:name="z21" w:id="14"/>
    <w:p>
      <w:pPr>
        <w:spacing w:after="0"/>
        <w:ind w:left="0"/>
        <w:jc w:val="both"/>
      </w:pPr>
      <w:r>
        <w:rPr>
          <w:rFonts w:ascii="Times New Roman"/>
          <w:b w:val="false"/>
          <w:i w:val="false"/>
          <w:color w:val="000000"/>
          <w:sz w:val="28"/>
        </w:rPr>
        <w:t>
      1.  Әскери барлау ақпаратын алмасу мынадай тәсілдермен жүзеге асырылады:</w:t>
      </w:r>
    </w:p>
    <w:bookmarkEnd w:id="14"/>
    <w:bookmarkStart w:name="z22" w:id="15"/>
    <w:p>
      <w:pPr>
        <w:spacing w:after="0"/>
        <w:ind w:left="0"/>
        <w:jc w:val="both"/>
      </w:pPr>
      <w:r>
        <w:rPr>
          <w:rFonts w:ascii="Times New Roman"/>
          <w:b w:val="false"/>
          <w:i w:val="false"/>
          <w:color w:val="000000"/>
          <w:sz w:val="28"/>
        </w:rPr>
        <w:t>
      1) әскери персоналдың кездесуі;</w:t>
      </w:r>
    </w:p>
    <w:bookmarkEnd w:id="15"/>
    <w:bookmarkStart w:name="z23" w:id="16"/>
    <w:p>
      <w:pPr>
        <w:spacing w:after="0"/>
        <w:ind w:left="0"/>
        <w:jc w:val="both"/>
      </w:pPr>
      <w:r>
        <w:rPr>
          <w:rFonts w:ascii="Times New Roman"/>
          <w:b w:val="false"/>
          <w:i w:val="false"/>
          <w:color w:val="000000"/>
          <w:sz w:val="28"/>
        </w:rPr>
        <w:t>
      2) дипломатиялық арналар арқылы.</w:t>
      </w:r>
    </w:p>
    <w:bookmarkEnd w:id="16"/>
    <w:bookmarkStart w:name="z24" w:id="17"/>
    <w:p>
      <w:pPr>
        <w:spacing w:after="0"/>
        <w:ind w:left="0"/>
        <w:jc w:val="both"/>
      </w:pPr>
      <w:r>
        <w:rPr>
          <w:rFonts w:ascii="Times New Roman"/>
          <w:b w:val="false"/>
          <w:i w:val="false"/>
          <w:color w:val="000000"/>
          <w:sz w:val="28"/>
        </w:rPr>
        <w:t>
      2. Уәкілетті органдар әскери персоналының кездесулері жыл сайын ротациялық негізде Қазақстан Республикасында және Түркия Республикасында өткізіледі, олардың барысында:</w:t>
      </w:r>
    </w:p>
    <w:bookmarkEnd w:id="17"/>
    <w:bookmarkStart w:name="z25" w:id="18"/>
    <w:p>
      <w:pPr>
        <w:spacing w:after="0"/>
        <w:ind w:left="0"/>
        <w:jc w:val="both"/>
      </w:pPr>
      <w:r>
        <w:rPr>
          <w:rFonts w:ascii="Times New Roman"/>
          <w:b w:val="false"/>
          <w:i w:val="false"/>
          <w:color w:val="000000"/>
          <w:sz w:val="28"/>
        </w:rPr>
        <w:t>
      1) егер қосымша адамдар талап етілмесе, делегация құрамына төрт адамға дейін кіреді;</w:t>
      </w:r>
    </w:p>
    <w:bookmarkEnd w:id="18"/>
    <w:bookmarkStart w:name="z26" w:id="19"/>
    <w:p>
      <w:pPr>
        <w:spacing w:after="0"/>
        <w:ind w:left="0"/>
        <w:jc w:val="both"/>
      </w:pPr>
      <w:r>
        <w:rPr>
          <w:rFonts w:ascii="Times New Roman"/>
          <w:b w:val="false"/>
          <w:i w:val="false"/>
          <w:color w:val="000000"/>
          <w:sz w:val="28"/>
        </w:rPr>
        <w:t>
      2) құжаттар мен келіссөздер тілі ағылшын тілі болып табылады (келіссөздер, егер бұл қажет болса, аудармашы арқылы жүргізілуі мүмкін);</w:t>
      </w:r>
    </w:p>
    <w:bookmarkEnd w:id="19"/>
    <w:bookmarkStart w:name="z27" w:id="20"/>
    <w:p>
      <w:pPr>
        <w:spacing w:after="0"/>
        <w:ind w:left="0"/>
        <w:jc w:val="both"/>
      </w:pPr>
      <w:r>
        <w:rPr>
          <w:rFonts w:ascii="Times New Roman"/>
          <w:b w:val="false"/>
          <w:i w:val="false"/>
          <w:color w:val="000000"/>
          <w:sz w:val="28"/>
        </w:rPr>
        <w:t>
      3) келесi келiссөздердің күні келісіледі.</w:t>
      </w:r>
    </w:p>
    <w:bookmarkEnd w:id="20"/>
    <w:bookmarkStart w:name="z28" w:id="21"/>
    <w:p>
      <w:pPr>
        <w:spacing w:after="0"/>
        <w:ind w:left="0"/>
        <w:jc w:val="both"/>
      </w:pPr>
      <w:r>
        <w:rPr>
          <w:rFonts w:ascii="Times New Roman"/>
          <w:b w:val="false"/>
          <w:i w:val="false"/>
          <w:color w:val="000000"/>
          <w:sz w:val="28"/>
        </w:rPr>
        <w:t>
      3. Кездесулер барысында берілетін әскери барлау ақпараты іс-шараға дейін алдын ала айқындалады және әскери барлау ақпаратын алмасу кездесулер барысында жүзеге асырылады.</w:t>
      </w:r>
    </w:p>
    <w:bookmarkEnd w:id="21"/>
    <w:bookmarkStart w:name="z29" w:id="22"/>
    <w:p>
      <w:pPr>
        <w:spacing w:after="0"/>
        <w:ind w:left="0"/>
        <w:jc w:val="both"/>
      </w:pPr>
      <w:r>
        <w:rPr>
          <w:rFonts w:ascii="Times New Roman"/>
          <w:b w:val="false"/>
          <w:i w:val="false"/>
          <w:color w:val="000000"/>
          <w:sz w:val="28"/>
        </w:rPr>
        <w:t xml:space="preserve">
      4.  Әскери барлау ақпаратын алмасу және сұрау салулар Түркия Республикасындағы Қазақстан Республикасының Әскери атташесінің және Қазақстан Республикасындағы Түркия Республикасының Әскери атташесінің аппараттары арқылы жүзеге асырылады.  </w:t>
      </w:r>
    </w:p>
    <w:bookmarkEnd w:id="22"/>
    <w:bookmarkStart w:name="z30" w:id="23"/>
    <w:p>
      <w:pPr>
        <w:spacing w:after="0"/>
        <w:ind w:left="0"/>
        <w:jc w:val="both"/>
      </w:pPr>
      <w:r>
        <w:rPr>
          <w:rFonts w:ascii="Times New Roman"/>
          <w:b w:val="false"/>
          <w:i w:val="false"/>
          <w:color w:val="000000"/>
          <w:sz w:val="28"/>
        </w:rPr>
        <w:t>
      5. Тараптар олардың ақпараттық сұрау салуларына жауаптарды үш ай (90 күн) ішінде,  қажет болған жағдайда мүмкіндігінше қысқа мерзімдерде жолдайды.</w:t>
      </w:r>
    </w:p>
    <w:bookmarkEnd w:id="23"/>
    <w:bookmarkStart w:name="z31" w:id="24"/>
    <w:p>
      <w:pPr>
        <w:spacing w:after="0"/>
        <w:ind w:left="0"/>
        <w:jc w:val="both"/>
      </w:pPr>
      <w:r>
        <w:rPr>
          <w:rFonts w:ascii="Times New Roman"/>
          <w:b w:val="false"/>
          <w:i w:val="false"/>
          <w:color w:val="000000"/>
          <w:sz w:val="28"/>
        </w:rPr>
        <w:t>
      6. Тараптардың бірінің мемлекетінің ұлттық егемендiгі мен қауiпсiздiгiне қатер төнген немесе оның ұлттық/ халықаралық мүдделерiне қайшы келген жағдайларда әскери барлау ақпаратын беруден бас тартылуы мүмкiн.</w:t>
      </w:r>
    </w:p>
    <w:bookmarkEnd w:id="24"/>
    <w:bookmarkStart w:name="z32" w:id="25"/>
    <w:p>
      <w:pPr>
        <w:spacing w:after="0"/>
        <w:ind w:left="0"/>
        <w:jc w:val="both"/>
      </w:pPr>
      <w:r>
        <w:rPr>
          <w:rFonts w:ascii="Times New Roman"/>
          <w:b w:val="false"/>
          <w:i w:val="false"/>
          <w:color w:val="000000"/>
          <w:sz w:val="28"/>
        </w:rPr>
        <w:t>
      7. Алмасуға жататын кез келген әскери барлау ақпараты жазбаша нысанда жолданады. Ақпаратқа байланысты CD, DVD, фильмдер, фотосуреттер, слайдтар, электрондық құжаттар және т.б. құжатқа қоса беріледі.</w:t>
      </w:r>
    </w:p>
    <w:bookmarkEnd w:id="2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Әскери барлау ақпаратының қауіпсіздігі</w:t>
      </w:r>
    </w:p>
    <w:bookmarkStart w:name="z34" w:id="26"/>
    <w:p>
      <w:pPr>
        <w:spacing w:after="0"/>
        <w:ind w:left="0"/>
        <w:jc w:val="both"/>
      </w:pPr>
      <w:r>
        <w:rPr>
          <w:rFonts w:ascii="Times New Roman"/>
          <w:b w:val="false"/>
          <w:i w:val="false"/>
          <w:color w:val="000000"/>
          <w:sz w:val="28"/>
        </w:rPr>
        <w:t>
      1. Тараптар 2018 жылғы 13 қыркүйектегі Қазақстан Республикасының Үкіметі мен Түркия Республикасының Үкіметі арасындағы әскери саладағы құпия ақпаратты өзара қорғау туралы келісім негізінде құпия ақпарат алмасады.</w:t>
      </w:r>
    </w:p>
    <w:bookmarkEnd w:id="26"/>
    <w:bookmarkStart w:name="z35" w:id="27"/>
    <w:p>
      <w:pPr>
        <w:spacing w:after="0"/>
        <w:ind w:left="0"/>
        <w:jc w:val="both"/>
      </w:pPr>
      <w:r>
        <w:rPr>
          <w:rFonts w:ascii="Times New Roman"/>
          <w:b w:val="false"/>
          <w:i w:val="false"/>
          <w:color w:val="000000"/>
          <w:sz w:val="28"/>
        </w:rPr>
        <w:t>
      2. Алынған ақпарат ақпаратты ұсынған Тараптың жазбаша келісімінсіз үшінші тарапқа берілмейді.</w:t>
      </w:r>
    </w:p>
    <w:bookmarkEnd w:id="27"/>
    <w:bookmarkStart w:name="z36" w:id="28"/>
    <w:p>
      <w:pPr>
        <w:spacing w:after="0"/>
        <w:ind w:left="0"/>
        <w:jc w:val="both"/>
      </w:pPr>
      <w:r>
        <w:rPr>
          <w:rFonts w:ascii="Times New Roman"/>
          <w:b w:val="false"/>
          <w:i w:val="false"/>
          <w:color w:val="000000"/>
          <w:sz w:val="28"/>
        </w:rPr>
        <w:t>
      3. Алмасуға жататын құжаттарда, егер өзгешеліктер туралы алдын ала уағдаластық болмаса, ақпаратты ұсынған Тарапты көрсететін қандай да бір қолтаңба немесе белгі болмауға тиіс.</w:t>
      </w:r>
    </w:p>
    <w:bookmarkEnd w:id="28"/>
    <w:bookmarkStart w:name="z37" w:id="29"/>
    <w:p>
      <w:pPr>
        <w:spacing w:after="0"/>
        <w:ind w:left="0"/>
        <w:jc w:val="both"/>
      </w:pPr>
      <w:r>
        <w:rPr>
          <w:rFonts w:ascii="Times New Roman"/>
          <w:b w:val="false"/>
          <w:i w:val="false"/>
          <w:color w:val="000000"/>
          <w:sz w:val="28"/>
        </w:rPr>
        <w:t>
      4. Егер Тараптардың бірі екінші Тараптан алынған ақпаратқа қатысты  қатерді байқаса немесе үшінші мекемелерге немесе адамдарға ақпарат жария етілген жағдайда, ол бұл туралы екінші Тарапты дереу хабардар етуге тиіс.</w:t>
      </w:r>
    </w:p>
    <w:bookmarkEnd w:id="29"/>
    <w:bookmarkStart w:name="z48" w:id="30"/>
    <w:p>
      <w:pPr>
        <w:spacing w:after="0"/>
        <w:ind w:left="0"/>
        <w:jc w:val="both"/>
      </w:pPr>
      <w:r>
        <w:rPr>
          <w:rFonts w:ascii="Times New Roman"/>
          <w:b w:val="false"/>
          <w:i w:val="false"/>
          <w:color w:val="000000"/>
          <w:sz w:val="28"/>
        </w:rPr>
        <w:t>
      5. Осы бап осы Хаттаманың қолданысы тоқтатылғаннан кейін күшінде қалады.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Үкіметінің 27.04.2022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Басқа мәселелер</w:t>
      </w:r>
    </w:p>
    <w:bookmarkStart w:name="z39" w:id="31"/>
    <w:p>
      <w:pPr>
        <w:spacing w:after="0"/>
        <w:ind w:left="0"/>
        <w:jc w:val="both"/>
      </w:pPr>
      <w:r>
        <w:rPr>
          <w:rFonts w:ascii="Times New Roman"/>
          <w:b w:val="false"/>
          <w:i w:val="false"/>
          <w:color w:val="000000"/>
          <w:sz w:val="28"/>
        </w:rPr>
        <w:t>
      Әскери барлау саласындағы ынтымақтастықтың осы Хаттамада көзделмеген басқа мәселелері Келісім ережелеріне сәйкес реттеледі.</w:t>
      </w:r>
    </w:p>
    <w:bookmarkEnd w:id="3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Дауларды реттеу</w:t>
      </w:r>
    </w:p>
    <w:bookmarkStart w:name="z41" w:id="32"/>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мен келіспеушіліктер Тараптар арасындағы консультациялар мен келіссөздер арқылы шешіледі және шешу үшін ешқандай ұлттық, халықаралық сотқа немесе үшінші тарапқа берілмейді.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Үкіметінің 27.04.2022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Өзгерістер мен толықтырулар</w:t>
      </w:r>
    </w:p>
    <w:bookmarkStart w:name="z43" w:id="33"/>
    <w:p>
      <w:pPr>
        <w:spacing w:after="0"/>
        <w:ind w:left="0"/>
        <w:jc w:val="both"/>
      </w:pPr>
      <w:r>
        <w:rPr>
          <w:rFonts w:ascii="Times New Roman"/>
          <w:b w:val="false"/>
          <w:i w:val="false"/>
          <w:color w:val="000000"/>
          <w:sz w:val="28"/>
        </w:rPr>
        <w:t>
      Осы Хаттамаға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Хаттаманың 10-бабында көзделген тәртіппен күшіне енеді.</w:t>
      </w:r>
    </w:p>
    <w:bookmarkEnd w:id="33"/>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Күшіне енуі, қолданылу мерзімі және қолданысын тоқтатуы</w:t>
      </w:r>
    </w:p>
    <w:bookmarkStart w:name="z45" w:id="34"/>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w:t>
      </w:r>
    </w:p>
    <w:bookmarkEnd w:id="34"/>
    <w:bookmarkStart w:name="z46" w:id="35"/>
    <w:p>
      <w:pPr>
        <w:spacing w:after="0"/>
        <w:ind w:left="0"/>
        <w:jc w:val="both"/>
      </w:pPr>
      <w:r>
        <w:rPr>
          <w:rFonts w:ascii="Times New Roman"/>
          <w:b w:val="false"/>
          <w:i w:val="false"/>
          <w:color w:val="000000"/>
          <w:sz w:val="28"/>
        </w:rPr>
        <w:t>
      2.  Тараптардың кез келгені осы Хаттаманың қолданысын екінші Тарапқа дипломатиялық арналар арқылы өзінің осындай ниеті туралы жазбаша хабарлама жолдау арқылы тоқтата алады. Мұндай жағдайда осы Хаттама осындай хабарлама алынған күннен бастап 90 (тоқсан) күн өткеннен кейін өз қолданысын тоқтатады.</w:t>
      </w:r>
    </w:p>
    <w:bookmarkEnd w:id="35"/>
    <w:bookmarkStart w:name="z47" w:id="36"/>
    <w:p>
      <w:pPr>
        <w:spacing w:after="0"/>
        <w:ind w:left="0"/>
        <w:jc w:val="both"/>
      </w:pPr>
      <w:r>
        <w:rPr>
          <w:rFonts w:ascii="Times New Roman"/>
          <w:b w:val="false"/>
          <w:i w:val="false"/>
          <w:color w:val="000000"/>
          <w:sz w:val="28"/>
        </w:rPr>
        <w:t>
      3. Осы Хаттаманың қолданысын тоқтату, егер Тараптар басқаша уағдаласпаса, оның қолданысы барысында басталған іс-шаралар аяқталғанға дейін олардың орындалуына ықпал етпейді.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Үкіметінің 27.04.2022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_________ __________ қаласында қазақ, орыс, түрік және ағылшын тілдерінде екі төлнұсқа данада жасалды әрі барлық мәтіндер бірдей теңтүпнұсқалы болып табылады. Мәтіндер арасында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