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5900" w14:textId="d385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объектіге үшінші тұлғалардың құқықтарымен ауыртпалық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11 наурыздағы № 130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"ҚазМұнайГаз" ұлттық компаниясы" акционерлік қоғамына "Самұрық-Қазына" ұлттық әл-ауқат қоры" акционерлік қоғамымен сенімгерлік басқару шартын жасасу арқылы "ҚазТрансГаз" акционерлік қоғамының 100 % акциялар пакетіне үшінші тұлғалардың құқықтарымен ауыртпалық салу жөнінде мәміле жасауға рұқсат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