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1471" w14:textId="7b61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әскери нышандарын бекіту және Қазақстан Республикасы Президентінің кейбір жарлықтарына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наурыздағы № 108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Қарулы Күштерінің әскери нышандарын бекіту және Қазақстан Республикасы Президентінің кейбір жарлықтарына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Күштерінің әсксри нышандарын бекіту және Қазақстан Республикасы Президентінің кейбір жарлықтарына озгерістер мен толықтырулар енгізу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2005 жылғы 7 қаңтардағы Қазақстан Республикасы Заңының 5-бабы 2-тармағының 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Қазақстан Республикасы Қарулы Күштерінің әскери нышандары болып табылады деп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Күштерінің эмблемасы;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Қарулы Күштерінің туы;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Қарулы Күштерінің жалауы;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Қорғаныс министрінің эмблемасы;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Қорғаныс министрінің байрағы;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Қарулы Күштері Жоғарғы Бас қолбасшысының жалауы (корабльде);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Қорғаныс министрінің жалауы (корабльде);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Қарулы Күштерінің Әскери-теңіз жалауы.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Қарулы Күштерінің әскери нышандары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 деп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Күштерінің әскери нышандарын жасау, орналастыру (бейнелеу, орнату), пайдалану, жөндеу (қалпына келтіру), ауыстыру және жою тәртібін Қазақстан Республикасының Қорғаныс министрі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Қорғаныс министрлігінің бірінші орынбасары - Қазақстан Республикасы Қарулы Күштері құрылымдық бөлімшелерінің әскери нышандарын, сондай-ақ оларды жасау, орналастыру (бейнелеу, орнату), пайдалану, жөндеу (қалпына келтіру), ауыстыру және жою тәртібін Қазақстан Республикасының Қорғаныс министрі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Президентінің кейбір жарлықтарына енгізілетін өзгерістер мен толықтырулар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 әскери киім нысанының ескі үлгілерін кию мерзімінің өтуін ескере отырып, тиісті жылға арналған республикалық бюджетте көзделген қаражат шегінде кезең-кезеңімен осы Жарлықтан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Қарулы Күштерінің әскери нышандары туралы" Қазақстан Республикасы Президентінің 1996 жылғы 18 шілдедегі № 3068 Жарлығының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