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4669" w14:textId="0364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қағидаларын және Қарулы Күштердің, басқа да әскерлер мен әскери құралымдардың арсеналдары, базалары мен қоймалары жанындағы тыйым салынған аймақтардың және Қарулы Күштердің, басқа да әскерлер мен әскери құралымдардың арсеналдары, базалары мен қоймалары жанындағы тыйым салынған аудандардың тізбесін бекіту туралы</w:t>
      </w:r>
    </w:p>
    <w:p>
      <w:pPr>
        <w:spacing w:after="0"/>
        <w:ind w:left="0"/>
        <w:jc w:val="both"/>
      </w:pPr>
      <w:r>
        <w:rPr>
          <w:rFonts w:ascii="Times New Roman"/>
          <w:b w:val="false"/>
          <w:i w:val="false"/>
          <w:color w:val="000000"/>
          <w:sz w:val="28"/>
        </w:rPr>
        <w:t>Қазақстан Республикасы Үкіметінің 2021 жылғы 15 қаңтардағы № 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7-бабы бірінші бөлігінің </w:t>
      </w:r>
      <w:r>
        <w:rPr>
          <w:rFonts w:ascii="Times New Roman"/>
          <w:b w:val="false"/>
          <w:i w:val="false"/>
          <w:color w:val="000000"/>
          <w:sz w:val="28"/>
        </w:rPr>
        <w:t>24-1)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27.04.2023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Қарулы Күштердің, басқа да әскерлер мен әскери құралымдардың арсеналдары, базалары мен қоймалары жанындағы тыйым салынған аймақтардың және Қарулы Күштердің, басқа да әскерлер мен әскери құралымдардың арсеналдары, базалары мен қоймалары жанындағы тыйым салынған аудандардың тізбесі бекітілсін.</w:t>
      </w:r>
    </w:p>
    <w:bookmarkEnd w:id="2"/>
    <w:bookmarkStart w:name="z5" w:id="3"/>
    <w:p>
      <w:pPr>
        <w:spacing w:after="0"/>
        <w:ind w:left="0"/>
        <w:jc w:val="both"/>
      </w:pPr>
      <w:r>
        <w:rPr>
          <w:rFonts w:ascii="Times New Roman"/>
          <w:b w:val="false"/>
          <w:i w:val="false"/>
          <w:color w:val="000000"/>
          <w:sz w:val="28"/>
        </w:rPr>
        <w:t>
      2. Қазақстан Республикасының Қорғаныс министрлігі, Қазақстан Республикасының Ішкі істер министрлігі, Қазақстан Республикасының Ұлттық қауіпсіздік комитеті (келісу бойынша), Қазақстан Республикасының Мемлекеттік күзет қызметі (келісу бойынша), Қазақстан Республикасының Төтенше жағдайлар министрлігі (келісу бойынша), облыстардың, республикалық маңызы бар қалалардың және астананың әкімдері осы қаулыдан туындайтын шараларды қабылдасын.</w:t>
      </w:r>
    </w:p>
    <w:bookmarkEnd w:id="3"/>
    <w:bookmarkStart w:name="z6"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15 қаңтардағы</w:t>
            </w:r>
            <w:r>
              <w:br/>
            </w:r>
            <w:r>
              <w:rPr>
                <w:rFonts w:ascii="Times New Roman"/>
                <w:b w:val="false"/>
                <w:i w:val="false"/>
                <w:color w:val="000000"/>
                <w:sz w:val="20"/>
              </w:rPr>
              <w:t>№ 9 қаулысына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w:t>
      </w:r>
    </w:p>
    <w:bookmarkEnd w:id="5"/>
    <w:bookmarkStart w:name="z38"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1. Осы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 (бұдан әрі – Қағидалар)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27.04.2023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1" w:id="8"/>
    <w:p>
      <w:pPr>
        <w:spacing w:after="0"/>
        <w:ind w:left="0"/>
        <w:jc w:val="both"/>
      </w:pPr>
      <w:r>
        <w:rPr>
          <w:rFonts w:ascii="Times New Roman"/>
          <w:b w:val="false"/>
          <w:i w:val="false"/>
          <w:color w:val="000000"/>
          <w:sz w:val="28"/>
        </w:rPr>
        <w:t>
      1) Қарулы Күштердің, басқа да әскерлер мен әскери құралымдардың оқ-дәрілер арсеналдары, базалары мен қоймалары (бұдан әрі – сақтау объектілері) –зымыран-артиллериялық қару-жараққа, броньды танк техникасына оқ-дәрілер, инженерлік оқ-дәрілер, сондай-ақ авиациялық зақымдау құралдары мен әуе шабуылына қарсы қорғаныс зымырандары ұсталатын объектілер.</w:t>
      </w:r>
    </w:p>
    <w:bookmarkEnd w:id="8"/>
    <w:p>
      <w:pPr>
        <w:spacing w:after="0"/>
        <w:ind w:left="0"/>
        <w:jc w:val="both"/>
      </w:pPr>
      <w:r>
        <w:rPr>
          <w:rFonts w:ascii="Times New Roman"/>
          <w:b w:val="false"/>
          <w:i w:val="false"/>
          <w:color w:val="000000"/>
          <w:sz w:val="28"/>
        </w:rPr>
        <w:t>
      Сақтау объектілері мынадай түрлерге бөлінеді:</w:t>
      </w:r>
    </w:p>
    <w:p>
      <w:pPr>
        <w:spacing w:after="0"/>
        <w:ind w:left="0"/>
        <w:jc w:val="both"/>
      </w:pPr>
      <w:r>
        <w:rPr>
          <w:rFonts w:ascii="Times New Roman"/>
          <w:b w:val="false"/>
          <w:i w:val="false"/>
          <w:color w:val="000000"/>
          <w:sz w:val="28"/>
        </w:rPr>
        <w:t>
      арсенал – 2 500 шартты вагоннан астам оқ-дәрі ұсталатын сақтау объектісі;</w:t>
      </w:r>
    </w:p>
    <w:p>
      <w:pPr>
        <w:spacing w:after="0"/>
        <w:ind w:left="0"/>
        <w:jc w:val="both"/>
      </w:pPr>
      <w:r>
        <w:rPr>
          <w:rFonts w:ascii="Times New Roman"/>
          <w:b w:val="false"/>
          <w:i w:val="false"/>
          <w:color w:val="000000"/>
          <w:sz w:val="28"/>
        </w:rPr>
        <w:t>
      база – 500-ден бастап 2 499 шартты вагонға дейін оқ-дәрі ұсталатын сақтау объектісі;</w:t>
      </w:r>
    </w:p>
    <w:p>
      <w:pPr>
        <w:spacing w:after="0"/>
        <w:ind w:left="0"/>
        <w:jc w:val="both"/>
      </w:pPr>
      <w:r>
        <w:rPr>
          <w:rFonts w:ascii="Times New Roman"/>
          <w:b w:val="false"/>
          <w:i w:val="false"/>
          <w:color w:val="000000"/>
          <w:sz w:val="28"/>
        </w:rPr>
        <w:t>
      қойма – 20-дан 499 шартты вагонға дейін оқ-дәрі ұсталатын сақтау объектісі.</w:t>
      </w:r>
    </w:p>
    <w:p>
      <w:pPr>
        <w:spacing w:after="0"/>
        <w:ind w:left="0"/>
        <w:jc w:val="both"/>
      </w:pPr>
      <w:r>
        <w:rPr>
          <w:rFonts w:ascii="Times New Roman"/>
          <w:b w:val="false"/>
          <w:i w:val="false"/>
          <w:color w:val="000000"/>
          <w:sz w:val="28"/>
        </w:rPr>
        <w:t>
      Осы Қағидалар 20 шартты вагоннан аз атыс қаруына патрондар, қол гранаталары, гранатаатқыштарға және зениттік қару-жараққа оқ-дәрілер, сондай-ақ калибрі 57 миллиметрге дейінгі оқ-дәрі ұсталатын сақтау объектілеріне қолданылмайды;</w:t>
      </w:r>
    </w:p>
    <w:bookmarkStart w:name="z12" w:id="9"/>
    <w:p>
      <w:pPr>
        <w:spacing w:after="0"/>
        <w:ind w:left="0"/>
        <w:jc w:val="both"/>
      </w:pPr>
      <w:r>
        <w:rPr>
          <w:rFonts w:ascii="Times New Roman"/>
          <w:b w:val="false"/>
          <w:i w:val="false"/>
          <w:color w:val="000000"/>
          <w:sz w:val="28"/>
        </w:rPr>
        <w:t>
      2) шартты вагон – оқ-дәрілерді жеткізуді және сақтауды есепке алудың оқ-дәрілер көлемін білдіретін 20 тоннаға тең бірлігі;</w:t>
      </w:r>
    </w:p>
    <w:bookmarkEnd w:id="9"/>
    <w:bookmarkStart w:name="z13" w:id="10"/>
    <w:p>
      <w:pPr>
        <w:spacing w:after="0"/>
        <w:ind w:left="0"/>
        <w:jc w:val="both"/>
      </w:pPr>
      <w:r>
        <w:rPr>
          <w:rFonts w:ascii="Times New Roman"/>
          <w:b w:val="false"/>
          <w:i w:val="false"/>
          <w:color w:val="000000"/>
          <w:sz w:val="28"/>
        </w:rPr>
        <w:t>
      3) сақтау орны – оқ-дәрілерді сақтауға арналған құрылыс конструкциясы (сақтау орны) немесе арнайы жабдықталған ашық алаң;</w:t>
      </w:r>
    </w:p>
    <w:bookmarkEnd w:id="10"/>
    <w:bookmarkStart w:name="z14" w:id="11"/>
    <w:p>
      <w:pPr>
        <w:spacing w:after="0"/>
        <w:ind w:left="0"/>
        <w:jc w:val="both"/>
      </w:pPr>
      <w:r>
        <w:rPr>
          <w:rFonts w:ascii="Times New Roman"/>
          <w:b w:val="false"/>
          <w:i w:val="false"/>
          <w:color w:val="000000"/>
          <w:sz w:val="28"/>
        </w:rPr>
        <w:t>
      4) қорғаныш қалқаны – қоршаған топырақ үйіндісі, жасанды топырақ үйіндісі, қорғаныс құрылысы, ол топырақ үйіндісі жоқ ішкі қоршау жағынан техникалық аумақ ішіне орнатылады және жарылғыш заттардың детонациясы болған жағдайда олардың зақымдау қабілетін төмендету, сондай-ақ күзетілетін периметр жағынан оқ атудан бүркемелеуді қамтамасыз етуге арналған;</w:t>
      </w:r>
    </w:p>
    <w:bookmarkEnd w:id="11"/>
    <w:bookmarkStart w:name="z15" w:id="12"/>
    <w:p>
      <w:pPr>
        <w:spacing w:after="0"/>
        <w:ind w:left="0"/>
        <w:jc w:val="both"/>
      </w:pPr>
      <w:r>
        <w:rPr>
          <w:rFonts w:ascii="Times New Roman"/>
          <w:b w:val="false"/>
          <w:i w:val="false"/>
          <w:color w:val="000000"/>
          <w:sz w:val="28"/>
        </w:rPr>
        <w:t>
      5) Қарулы Күштердің, басқа да әскерлер мен әскери құралымдардың арсеналы, базасы мен қоймасы жанындағы тыйым салынған аймақ (бұдан әрі – тыйым салынған аймақ) және Қарулы Күштердің, басқа да әскерлер мен әскери құралымдардың арсеналы, базасы мен қоймасы жанындағы тыйым салынған аудан (бұдан әрі – тыйым салынған аудан) шегі – тыйым салынған аймақ және тыйым салынған аудан (құрлық, су, жер қойнауы, әуе кеңістігі) аумағының шегін айқындайтын сызықтар мен олар бойынша өтетін тік жолақтар;</w:t>
      </w:r>
    </w:p>
    <w:bookmarkEnd w:id="12"/>
    <w:bookmarkStart w:name="z16" w:id="13"/>
    <w:p>
      <w:pPr>
        <w:spacing w:after="0"/>
        <w:ind w:left="0"/>
        <w:jc w:val="both"/>
      </w:pPr>
      <w:r>
        <w:rPr>
          <w:rFonts w:ascii="Times New Roman"/>
          <w:b w:val="false"/>
          <w:i w:val="false"/>
          <w:color w:val="000000"/>
          <w:sz w:val="28"/>
        </w:rPr>
        <w:t>
      6) есеп – мемлекеттік органдардың бірінші басыларымен және облыстардың, республикалық маңызы бар қалалардың және астананың жергілікті атқарушы органдарымен келісу бойынша Қазақстан Республикасының Қорғаныс министрі бекіткен оқ-дәрілер қорының адамға, ғимаратқа және құрылысқа соққы толқынының әсері бойынша арақашықтықты және жарықшақтардың шашырау көрсеткіштерін есептеу алгоритмі.</w:t>
      </w:r>
    </w:p>
    <w:bookmarkEnd w:id="13"/>
    <w:bookmarkStart w:name="z17" w:id="14"/>
    <w:p>
      <w:pPr>
        <w:spacing w:after="0"/>
        <w:ind w:left="0"/>
        <w:jc w:val="left"/>
      </w:pPr>
      <w:r>
        <w:rPr>
          <w:rFonts w:ascii="Times New Roman"/>
          <w:b/>
          <w:i w:val="false"/>
          <w:color w:val="000000"/>
        </w:rPr>
        <w:t xml:space="preserve"> 2-тарау. Тыйым салынған аймақтарды және тыйым салынған аудандарды белгілеу тәртібі</w:t>
      </w:r>
    </w:p>
    <w:bookmarkEnd w:id="14"/>
    <w:bookmarkStart w:name="z18" w:id="15"/>
    <w:p>
      <w:pPr>
        <w:spacing w:after="0"/>
        <w:ind w:left="0"/>
        <w:jc w:val="both"/>
      </w:pPr>
      <w:r>
        <w:rPr>
          <w:rFonts w:ascii="Times New Roman"/>
          <w:b w:val="false"/>
          <w:i w:val="false"/>
          <w:color w:val="000000"/>
          <w:sz w:val="28"/>
        </w:rPr>
        <w:t>
      3. Сақтау объектілерінің айналасында тыйым салынған аймақ пен тыйым салынған ауданның шекарасы айқындалады.</w:t>
      </w:r>
    </w:p>
    <w:bookmarkEnd w:id="15"/>
    <w:bookmarkStart w:name="z19" w:id="16"/>
    <w:p>
      <w:pPr>
        <w:spacing w:after="0"/>
        <w:ind w:left="0"/>
        <w:jc w:val="both"/>
      </w:pPr>
      <w:r>
        <w:rPr>
          <w:rFonts w:ascii="Times New Roman"/>
          <w:b w:val="false"/>
          <w:i w:val="false"/>
          <w:color w:val="000000"/>
          <w:sz w:val="28"/>
        </w:rPr>
        <w:t>
      4. Тыйым салынған аймақтың шекарасы сақтау объектісінің сыртқы қоршауынан 400 метр қашықтықта болады. Жабдықталған қорғаныш қалқаны болған кезде тыйым салынған аймақ шегі екі есе азайтылады.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Пайдаланылатын сақтау объектілері үшін тыйым салынған аудан шекарасы "Адамға, ғимаратқа және құрылысқа соққы толқынының әсер етуі бойынша арақашықтықты, жарылғыш зат массасын және жарықшақтардың жан-жаққа ұшу көрсеткішін есептеу алгоритмін бекіту туралы" Қазақстан Республикасы Қорғаныс министрінің 2021 жылғы 12 ақпандағы № 78 </w:t>
      </w:r>
      <w:r>
        <w:rPr>
          <w:rFonts w:ascii="Times New Roman"/>
          <w:b w:val="false"/>
          <w:i w:val="false"/>
          <w:color w:val="000000"/>
          <w:sz w:val="28"/>
        </w:rPr>
        <w:t>бұйрығына</w:t>
      </w:r>
      <w:r>
        <w:rPr>
          <w:rFonts w:ascii="Times New Roman"/>
          <w:b w:val="false"/>
          <w:i w:val="false"/>
          <w:color w:val="000000"/>
          <w:sz w:val="28"/>
        </w:rPr>
        <w:t xml:space="preserve"> сәйкес соққы толқыны, оқ-дәрілер жарықшақтарының және олардың фрагменттерінің шашырауы түріндегі зақымдау факторларының әсерінен қауіпсіздікті қамтамасыз ету ескеріліп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27.04.2023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6. Жаңадан салынып жатқан және реконструкцияланатын сақтау объектілері үшін тыйым салынған аймақтың және тыйым салынған ауданның ені Қазақстан Республикасындағы сәулет, қала құрылысы және құрылыс қызметі туралы заңнамаға сәйкес айқындалады.</w:t>
      </w:r>
    </w:p>
    <w:bookmarkEnd w:id="17"/>
    <w:bookmarkStart w:name="z22" w:id="18"/>
    <w:p>
      <w:pPr>
        <w:spacing w:after="0"/>
        <w:ind w:left="0"/>
        <w:jc w:val="both"/>
      </w:pPr>
      <w:r>
        <w:rPr>
          <w:rFonts w:ascii="Times New Roman"/>
          <w:b w:val="false"/>
          <w:i w:val="false"/>
          <w:color w:val="000000"/>
          <w:sz w:val="28"/>
        </w:rPr>
        <w:t>
      7. Еңсерілмейтін мән-жайлар туындаған жағдайларда (тыйым салынған аудандардың шекарасына стратегиялық объектілердің немесе елді мекендердің кіруі, заңнаманың өзгеруі) Қарулы Күштердің, басқа да әскерлер мен әскери құралымдардың жауынгерлік әзірлігін қамтамасыз етуді ескере отырып, сақталатын оқ-дәрілер мөлшерін және/немесе номенклатурасын қысқарту арқылы қолданыстағы сақтау объектілері бойынша тыйым салынған аудандардың енін азайтуға жол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Осы Қағидалар қолданысқа енгізілгеннен кейін үш ай мерзімде әскери бөлімнің қолбасшылығы:</w:t>
      </w:r>
    </w:p>
    <w:bookmarkStart w:name="z39" w:id="19"/>
    <w:p>
      <w:pPr>
        <w:spacing w:after="0"/>
        <w:ind w:left="0"/>
        <w:jc w:val="both"/>
      </w:pPr>
      <w:r>
        <w:rPr>
          <w:rFonts w:ascii="Times New Roman"/>
          <w:b w:val="false"/>
          <w:i w:val="false"/>
          <w:color w:val="000000"/>
          <w:sz w:val="28"/>
        </w:rPr>
        <w:t>
      1) әрбір сақтау орнына арнап жарылғыш зат (бұдан әрі – ЖЗ) бойынша оқ-дәрілердің сақталатын қорының адамға, ғимаратқа және құрылысқа соққы толқынының әсері бойынша арақашықтықтың есебі көрсетілген жоспарды әзірлейді және бекітеді;</w:t>
      </w:r>
    </w:p>
    <w:bookmarkEnd w:id="19"/>
    <w:bookmarkStart w:name="z40" w:id="20"/>
    <w:p>
      <w:pPr>
        <w:spacing w:after="0"/>
        <w:ind w:left="0"/>
        <w:jc w:val="both"/>
      </w:pPr>
      <w:r>
        <w:rPr>
          <w:rFonts w:ascii="Times New Roman"/>
          <w:b w:val="false"/>
          <w:i w:val="false"/>
          <w:color w:val="000000"/>
          <w:sz w:val="28"/>
        </w:rPr>
        <w:t>
      2) А3 форматындағы сақтау объектісінің схемасына ЖЗ ең көп сақталатын сақтау орны бойынша оқ-дәрілер және олардың фрагменттері ықтимал жарылған кездегі зақым келетін аймақты түсіреді;</w:t>
      </w:r>
    </w:p>
    <w:bookmarkEnd w:id="20"/>
    <w:bookmarkStart w:name="z41" w:id="21"/>
    <w:p>
      <w:pPr>
        <w:spacing w:after="0"/>
        <w:ind w:left="0"/>
        <w:jc w:val="both"/>
      </w:pPr>
      <w:r>
        <w:rPr>
          <w:rFonts w:ascii="Times New Roman"/>
          <w:b w:val="false"/>
          <w:i w:val="false"/>
          <w:color w:val="000000"/>
          <w:sz w:val="28"/>
        </w:rPr>
        <w:t>
      3) жоспарды және схеманы кейіннен келісу үшін оларды қағаз және электрондық жеткізгіштерде үш данада ведомстволық бағыныстылаққа байланысты тиісінше Қазақстан Республикасының Қорғаныс министрлігіне,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жолдайды.</w:t>
      </w:r>
    </w:p>
    <w:bookmarkEnd w:id="21"/>
    <w:p>
      <w:pPr>
        <w:spacing w:after="0"/>
        <w:ind w:left="0"/>
        <w:jc w:val="both"/>
      </w:pPr>
      <w:r>
        <w:rPr>
          <w:rFonts w:ascii="Times New Roman"/>
          <w:b w:val="false"/>
          <w:i w:val="false"/>
          <w:color w:val="000000"/>
          <w:sz w:val="28"/>
        </w:rPr>
        <w:t>
      Қазақстан Республикасының Қорғаныс министрлігі, Қазақстан Республикасының Ішкі істер министрлігі, Қазақстан Республикасының Ұлттық қауіпсіздік комитеті, Қазақстан Республикасының Мемлекеттік күзет қызметі жоспарды және схеманы алған күннен бастап 3 (үш) жұмыс күні ішінде оларды келісу үшін облыстардың, республикалық маңызы бар қалалардың, астананың жергілікті атқарушы органдарына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27.04.2023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Облыстардың, республикалық маңызы бар қалалардың, астананың жергілікті атқарушы органдары 10 (он) жұмыс күні ішінде әрбір сақтау орнына жарылғыш зат бойынша оқ-дәрілердің сақталатын қорының адамға, ғимаратқа және құрылысқа соққы толқынының әсер етуі бойынша арақашықтықтың есебі ескерілген жоспарды және схеманы келіседі және тыйым салынған аймақтың және тыйым салынған ауданның шекарасын бекіту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27.04.2023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Облыстың, республикалық маңызы бар қаланың, астананың жергілікті атқарушы органы тыйым салынған аймақтардың және тыйым салынған аудандардың шекарасы келісілген сәттен бастап күнтізбелік 15 (он бес) күн ішінде тыйым салынған аймақтардың және тыйым салынған аудандардың шекарасы туралы мәліметтерді мемлекеттік жер кадастры автоматтандырылған ақпараттық жүйесінің дерекқорына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27.04.2023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22"/>
    <w:p>
      <w:pPr>
        <w:spacing w:after="0"/>
        <w:ind w:left="0"/>
        <w:jc w:val="both"/>
      </w:pPr>
      <w:r>
        <w:rPr>
          <w:rFonts w:ascii="Times New Roman"/>
          <w:b w:val="false"/>
          <w:i w:val="false"/>
          <w:color w:val="000000"/>
          <w:sz w:val="28"/>
        </w:rPr>
        <w:t>
      10-1. Облыстың, республикалық маңызы бар қаланың, астананың жергілікті атқарушы органы тыйым салынған аймақтардың және тыйым салынған аудандардың шекарасы туралы мәліметтерді мемлекеттік жер кадастры автоматтандырылған ақпараттық жүйесінің дерекқорына енгізгеннен кейін күнтізбелік 30 (отыз) күн ішінде олардың шегінде орналасқан жер учаскелерін мемлекет мұқтажы үшін мәжбүрлеп иеліктен шығаруға бастама жасайды.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Үкіметінің 27.04.2023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11. Тыйым салынған аймақтардың және тыйым салынған аудандардың жоспары мен схемасы келісілгеннен кейін әскери бөлімнің қолбасшылығы жергілікті жерде тыйым салынған аймақтар мен тыйым салынған аудандардың шекараларын көрнекі белгімен белгілейді, онда мемлекеттік және орыс тілдерінде "Тыйым салынған аймақ. Өтуге (көлікпен өтуге) тыйым салынған (жабық)", "Тыйым салынған аудан. Өтуге (көлікпен өтуге) шектеу қойылған" деген жазу (сары фонда ені 2 сантиметр қызыл жиегі бар көлемі 40 × 60 сантиметр, әріптердің биіктігі 5 сантиметр) болады. Белгілер есепте белгіленген шекаралардың периметрі бойынша орнатылады:</w:t>
      </w:r>
    </w:p>
    <w:bookmarkEnd w:id="23"/>
    <w:bookmarkStart w:name="z30" w:id="24"/>
    <w:p>
      <w:pPr>
        <w:spacing w:after="0"/>
        <w:ind w:left="0"/>
        <w:jc w:val="both"/>
      </w:pPr>
      <w:r>
        <w:rPr>
          <w:rFonts w:ascii="Times New Roman"/>
          <w:b w:val="false"/>
          <w:i w:val="false"/>
          <w:color w:val="000000"/>
          <w:sz w:val="28"/>
        </w:rPr>
        <w:t>
      1) тыйым салынған аймақтар кемінде 300 метр;</w:t>
      </w:r>
    </w:p>
    <w:bookmarkEnd w:id="24"/>
    <w:bookmarkStart w:name="z31" w:id="25"/>
    <w:p>
      <w:pPr>
        <w:spacing w:after="0"/>
        <w:ind w:left="0"/>
        <w:jc w:val="both"/>
      </w:pPr>
      <w:r>
        <w:rPr>
          <w:rFonts w:ascii="Times New Roman"/>
          <w:b w:val="false"/>
          <w:i w:val="false"/>
          <w:color w:val="000000"/>
          <w:sz w:val="28"/>
        </w:rPr>
        <w:t>
      2) тыйым салынған аудандарда 500 метр.</w:t>
      </w:r>
    </w:p>
    <w:bookmarkEnd w:id="25"/>
    <w:bookmarkStart w:name="z32" w:id="26"/>
    <w:p>
      <w:pPr>
        <w:spacing w:after="0"/>
        <w:ind w:left="0"/>
        <w:jc w:val="both"/>
      </w:pPr>
      <w:r>
        <w:rPr>
          <w:rFonts w:ascii="Times New Roman"/>
          <w:b w:val="false"/>
          <w:i w:val="false"/>
          <w:color w:val="000000"/>
          <w:sz w:val="28"/>
        </w:rPr>
        <w:t>
      12. Қарулы Күштер, басқа да әскерлер мен әскери құралымдар әскери бөлімдерінің қолбасшылықтары тыйым салынған аймақтар мен тыйым салынған аудандардың шекаралары туралы мәліметтердің мемлекеттік жер кадастрының автоматтандырылған ақпараттық жүйесінің дерекқорына енгізілген туралы жергілікті атқарушы органның жауабын алған күннен бастап 3 (үш) жұмыс күні ішінде Қазақстан Республикасының Қорғаныс, Ішкі істер министрліктеріне, Қазақстан Республикасының Ұлттық қауіпсіздік комитетіне, Қазақстан Республикасының Мемлекеттік күзет қызметіне хабарламалар жібереді.</w:t>
      </w:r>
    </w:p>
    <w:bookmarkEnd w:id="26"/>
    <w:bookmarkStart w:name="z33" w:id="27"/>
    <w:p>
      <w:pPr>
        <w:spacing w:after="0"/>
        <w:ind w:left="0"/>
        <w:jc w:val="both"/>
      </w:pPr>
      <w:r>
        <w:rPr>
          <w:rFonts w:ascii="Times New Roman"/>
          <w:b w:val="false"/>
          <w:i w:val="false"/>
          <w:color w:val="000000"/>
          <w:sz w:val="28"/>
        </w:rPr>
        <w:t>
      13. Сақтау объектілерінде, сақтау объектілерінің жанындағы тыйым салынған аймақтарда және тыйым салынған аудандарда табиғи және техногендік сипаттағы төтенше жағдайлар туындаған кезде халықты, ғимараттар мен құрылыстарды қорғауды, қоршаған ортаны қорғауды қамтамасыз ету мақсатында әскери бөлімнің қолбасшылығы алдын ала әзірленген және заңнамада белгіленген тәртіппен бекітілген хабардар ету және азаматтық қорғау саласындағы уәкілетті органның аумақтық бөлімшелерімен бірлескен іс-қимылдар жоспарын енгізеді.</w:t>
      </w:r>
    </w:p>
    <w:bookmarkEnd w:id="27"/>
    <w:bookmarkStart w:name="z34" w:id="28"/>
    <w:p>
      <w:pPr>
        <w:spacing w:after="0"/>
        <w:ind w:left="0"/>
        <w:jc w:val="both"/>
      </w:pPr>
      <w:r>
        <w:rPr>
          <w:rFonts w:ascii="Times New Roman"/>
          <w:b w:val="false"/>
          <w:i w:val="false"/>
          <w:color w:val="000000"/>
          <w:sz w:val="28"/>
        </w:rPr>
        <w:t>
      14. Төтенше жағдай туындаған жағдайда сақтау объектілері азаматтық қорғау саласындағы уәкілетті органның аумақтық бөлімшелерін және ауданның (облыстық маңызы бар қаланың) тиісті жергілікті атқарушы органын дереу хабардар етеді және бекітілген жоспарға сәйкес іс-шараларды жүзеге асырады.</w:t>
      </w:r>
    </w:p>
    <w:bookmarkEnd w:id="28"/>
    <w:p>
      <w:pPr>
        <w:spacing w:after="0"/>
        <w:ind w:left="0"/>
        <w:jc w:val="both"/>
      </w:pPr>
      <w:r>
        <w:rPr>
          <w:rFonts w:ascii="Times New Roman"/>
          <w:b w:val="false"/>
          <w:i w:val="false"/>
          <w:color w:val="000000"/>
          <w:sz w:val="28"/>
        </w:rPr>
        <w:t>
      Жоспарды практикалық пысықтауды сақтау объектілері және азаматтық қорғау саласындағы уәкілетті органның аумақтық бөлімшелері жылына кемінде бір рет жүргізеді.</w:t>
      </w:r>
    </w:p>
    <w:bookmarkStart w:name="z35" w:id="29"/>
    <w:p>
      <w:pPr>
        <w:spacing w:after="0"/>
        <w:ind w:left="0"/>
        <w:jc w:val="both"/>
      </w:pPr>
      <w:r>
        <w:rPr>
          <w:rFonts w:ascii="Times New Roman"/>
          <w:b w:val="false"/>
          <w:i w:val="false"/>
          <w:color w:val="000000"/>
          <w:sz w:val="28"/>
        </w:rPr>
        <w:t>
      15. Тыйым салынған аймақтар және тыйым салынған аудандар аумақтарының шекараларын нақтылау, аумағында сақтау объектілері жанындағы тыйым салынған аймақтар және тыйым салынған аудандар белгіленген жер учаскелерін мемлекет мұқтажы үшін иеліктен шығару Қазақстан Республикасының жер заңнамасына сәйкес жүзеге асырылады.</w:t>
      </w:r>
    </w:p>
    <w:bookmarkEnd w:id="29"/>
    <w:p>
      <w:pPr>
        <w:spacing w:after="0"/>
        <w:ind w:left="0"/>
        <w:jc w:val="both"/>
      </w:pPr>
      <w:r>
        <w:rPr>
          <w:rFonts w:ascii="Times New Roman"/>
          <w:b w:val="false"/>
          <w:i w:val="false"/>
          <w:color w:val="000000"/>
          <w:sz w:val="28"/>
        </w:rPr>
        <w:t>
      Сақтау объектілерінің қайта бейімделуі немесе олардың осындай шектерді белгілеу үшін негіз болған сипаттамаларының өзгеруі, сондай-ақ сақтау объектісі көшірілген немесе таратылған кезде тыйым салынған аймақтар және тыйым салынған аудандар шекаралары талаптарының қолданылуын тоқтату тыйым салынған аймақтардың және тыйым салынған аудандардың шекараларын нақтылау туралы шешімдер қабылдауға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7" w:id="30"/>
    <w:p>
      <w:pPr>
        <w:spacing w:after="0"/>
        <w:ind w:left="0"/>
        <w:jc w:val="left"/>
      </w:pPr>
      <w:r>
        <w:rPr>
          <w:rFonts w:ascii="Times New Roman"/>
          <w:b/>
          <w:i w:val="false"/>
          <w:color w:val="000000"/>
        </w:rPr>
        <w:t xml:space="preserve"> Қарулы Күштердің, басқа да әскерлер мен әскери құралымдардың арсеналдары, базалары мен қоймалары жанындағы тыйым салынған аймақтар және Қарулы Күштердің, басқа да әскерлер мен әскери құралымдардың арсеналдары, базалары мен қоймалары жанындағы тыйым салынған аудандар  тізбесі</w:t>
      </w:r>
    </w:p>
    <w:bookmarkEnd w:id="30"/>
    <w:p>
      <w:pPr>
        <w:spacing w:after="0"/>
        <w:ind w:left="0"/>
        <w:jc w:val="both"/>
      </w:pPr>
      <w:r>
        <w:rPr>
          <w:rFonts w:ascii="Times New Roman"/>
          <w:b w:val="false"/>
          <w:i w:val="false"/>
          <w:color w:val="ff0000"/>
          <w:sz w:val="28"/>
        </w:rPr>
        <w:t xml:space="preserve">
      Ескерту. 2-қосымшаға өзгеріс енгізілді - ҚР Үкіметінің 27.04.2023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"44859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Түркістан облысы, Арыс қаласы, Дермене ауылдық округі, Орманды ауылы, Сабыр Рахымов көшесі, 27-құрылыс, пошталық индексі 160100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"03876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Қарағанды облысы, Ақтоғай ауданы, Орта Дересін ауылдық округі, пошталық индексі 100300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"31765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Қарағанды облысы, Балқаш қаласы, Парковая көшесі, 9-құрылыс, пошталық индексі 100300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"18405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Қарағанды облысы, Приозерск қаласы, Кеңес Армиясы бульвары, 13-үй, пошталық индексі 101100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"31775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Қарағанды облысы, Қарағанды қаласы, Октябрь ауданы, Винницкая көшесі, 50, пошталық индексі 100029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"27943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Шығыс Қазақстан облысы, Өскемен қаласы, Ново-Ахмирово ауылы, № 1 әскери қалашық, 17-үй, пошталық индексі 000070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"30217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Абай облысы, Семей қаласы, Батыс өнеркәсіп торабы, 1-ші әскери қалашық, пошталық индексі 071400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"10810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Абай облысы, Аягөз қаласы, Оңтүстік әскери қалашық, пошталық индексі 070202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"40398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Алакөл ауданы, Үшарал қаласы, пошталық индексі 040200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"47007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Абай облысы, Жарма ауданы, Жаңғызтөбе кенті, пошталық индексі 060607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"15701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Абай облысы, Аягөз ауданы, Аягөз қаласы, Алматы –Өскемен тасжолы, 1/3-ғимарат, пошталық индексі 070200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"41446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Абай облысы, Аягөз қаласы, пошталық индексі 070200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"32363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Алматы облысы, Қонаев қаласы, екінші желі, пошталық индексі 040800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"18404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Ескелді ауданы, Қоңыр ауылдық округі, 1-құрылыс, пошталық индексі 040013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"12740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Кербұлақ ауданы, Сарыөзек ауылдық округі, Сарыөзек ауылы, № 102 учаске, № 8 әскери қалашық, 14-құрылыс, пошталық индексі 041100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"29108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Кербұлақ ауданы, Сарыөзек ауылдық округі, Сарыөзек ауылы, № 102 учаске, № 8 әскери қалашық, 14-құрылыс, пошталық индексі 041100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"74261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Панфилов ауданы, Жаркент қаласы, Головацкий көшесі, 2, пошталық индексі 041300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"62064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Алматы облысы, Қонаев қаласы, пошталық индексі 040800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"44803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Қарағанды облысы, Саран қаласы, 9, пошталық индексі 010120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"21751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Ескелді ауданы, Талдықорған қаласының әуеайлағы, пошталық индексі 040500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"55652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Шымкент қаласы, Абай ауданы, әуежай, пошталық индексі 160003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"01852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Алакөл ауданы, Жанама ауылдық округі, 3-ші әскери қалашық әскери бөлімі, 1-ғимарат, пошталық индексі 040200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"30153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Маңғыстау облысы, Ақтау қаласы, әуежай, пошталық индексі 130000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"50185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Қарағанды облысы, Бұқар жырау ауданы, Ботақара кенті, Сарыарқа әуежайы, пошталық индексі 100009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"64207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Жамбыл облысы, Тұрар Рысқұлов ауданы, Луговой ауылы, пошталық индексі 080913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"55078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Қаратал ауданы, Бастөбе ауылы, есептік орам 050, 65-құрылыс, пошталық индексі 041000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"65229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Алматы облысы, Іле ауданы, Жетіген ауылы, пошталық индексі 040714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"21742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Жамбыл облысы, Қордай ауданы, Отар ауылы, пошталық индексі 080423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"28349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Жамбыл облысы, Байзақ ауданы, Қайнар разъезі, пошталық индексі 080100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"35748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Шымкент қаласы, Әл-Фараби ауданы, Сәуле ықшам ауданы, 11/41, пошталық индексі 160000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27.04.2023 </w:t>
            </w:r>
            <w:r>
              <w:rPr>
                <w:rFonts w:ascii="Times New Roman"/>
                <w:b w:val="false"/>
                <w:i w:val="false"/>
                <w:color w:val="ff0000"/>
                <w:sz w:val="20"/>
              </w:rPr>
              <w:t>№ 331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"85395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Жамбыл облысы, Тараз қаласы, Төле би даңғылы, 166, пошталық индексі 080006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"11971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Жамбыл облысы, Меркі ауданы, Меркі ауылы, Сарымолдаев көшесі, 123-үй, пошталық индексі 080500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"03811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Жамбыл облысы, Т. Рысқұлов ауданы, Луговая станциясы, әскери қалашық, пошталық индексі 080913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"66597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Қызылорда облысы, Қызылорда қаласы, Ж. Махамбетов ауылы, Жаңадария көшесі, 32, пошталық индексі 120013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"Құрлық әскерлерінің Әскери институты" республикалық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Алматы облысы, Алматы қаласы, Іле ауданы, Қараой тоғайы, Құрлық әскерлері Әскери институтының оқу-жаттығу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"30212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Жамбыл облысы, Қордай ауданы, Гвардейск қала үлгісіндегі кенті, пошталық индексі 080409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"68665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 Алматы ауданы, Теміржол тұрғын алабы, Шалқар көшесі, 9/3-үй, пошталық индексі 010000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"48386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Ескелді ауданы, Қоңыр ауылдық округі, 1-құрылыс, пошталық индексі 040013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"30238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Ақтөбе облысы, Ақтөбе қаласы, Есет батыр көшесі, 41, пошталық индексі 030007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"41433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Атырау облысы, Атырау қаласы, Ғ. Берғалиев көшесі, 55А үй, № 4 қойма, пошталық индексі 060006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"99116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Маңғыстау облысы, Бейнеу ауданы, Бейнеу ауылы, № 11 әскери қалашық, пошталық индексі 130100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"75488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Маңғыстау облысы, Ақтау қаласы, "Ару-Ана" шаруа қожалығы, № 64 ғимарат, пошталық индексі 130000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"91678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Жамбыл облысы, Жуалы ауданы, Бауыржан Момышұлы ауылы, әскери қалашық, пошталық индексі 080300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