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7b20" w14:textId="cc27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 бөлу және Парниктік газдар шығарындыларына квоталар бөлудің ұлттық жоспарындағы квоталардың белгіленген мөлшердегі резерві мен көлемін қалыптастыру қағидаларын бекіту туралы" Қазақстан Республикасы Үкіметінің 2017 жылғы 15 маусымдағы № 370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31 желтоқсандағы № 965 қаулысы. Күші жойылды - Қазақстан Республикасы Үкіметінің 2022 жылғы 21 шiлдедегi № 512 қаулысымен.</w:t>
      </w:r>
    </w:p>
    <w:p>
      <w:pPr>
        <w:spacing w:after="0"/>
        <w:ind w:left="0"/>
        <w:jc w:val="both"/>
      </w:pPr>
      <w:r>
        <w:rPr>
          <w:rFonts w:ascii="Times New Roman"/>
          <w:b w:val="false"/>
          <w:i w:val="false"/>
          <w:color w:val="ff0000"/>
          <w:sz w:val="28"/>
        </w:rPr>
        <w:t xml:space="preserve">
      Ескерту. Күші жойылды – ҚР Үкіметінің 21.07.2022 </w:t>
      </w:r>
      <w:r>
        <w:rPr>
          <w:rFonts w:ascii="Times New Roman"/>
          <w:b w:val="false"/>
          <w:i w:val="false"/>
          <w:color w:val="ff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"Парниктік газдар шығарындыларына квоталар бөлу және Парниктік газдар шығарындыларына квоталар бөлудің ұлттық жоспарындағы квоталардың белгіленген мөлшердегі резерві мен көлемін қалыптастыру қағидаларын бекіту туралы" Қазақстан Республикасы Үкіметінің 2017 жылғы 15 маусымдағы № 370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23, 185-құжат)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Парниктік газдар шығарындыларына квоталар бөлу және Парниктік газдар шығарындыларына квоталар бөлудің ұлттық жоспарындағы квоталардың белгіленген мөлшердегі резерві мен көлемін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Қондырғылар бойынша парниктік газдар шығарындыларына квоталар бөлу парниктік газдар шығарындыларын шектеу және (немесе) азайту жөніндегі міндеттемелерді ескере отырып, парниктік газдар шығарындыларының үлестік коэффициенттері негізінде жүзеге асырылады.</w:t>
      </w:r>
    </w:p>
    <w:bookmarkEnd w:id="3"/>
    <w:bookmarkStart w:name="z6" w:id="4"/>
    <w:p>
      <w:pPr>
        <w:spacing w:after="0"/>
        <w:ind w:left="0"/>
        <w:jc w:val="both"/>
      </w:pPr>
      <w:r>
        <w:rPr>
          <w:rFonts w:ascii="Times New Roman"/>
          <w:b w:val="false"/>
          <w:i w:val="false"/>
          <w:color w:val="000000"/>
          <w:sz w:val="28"/>
        </w:rPr>
        <w:t>
      Уәкілетті орган бекіткен парниктік газдар шығарындыларының үлестік коэффициенттерінің тізбесінде (бұдан әрі – тізбе) парниктік газдар шығарындыларының үлестік коэффициенттері болмаған кезде қондырғылар бойынша парниктік газдар шығарындыларына квоталарды бөлу парниктік газдар шығарындыларын шектеу және (немесе) қысқарту жөніндегі міндеттемелерді ескере отырып, базалық желіні қолдану негізінде жүзеге асырылады.</w:t>
      </w:r>
    </w:p>
    <w:bookmarkEnd w:id="4"/>
    <w:bookmarkStart w:name="z7" w:id="5"/>
    <w:p>
      <w:pPr>
        <w:spacing w:after="0"/>
        <w:ind w:left="0"/>
        <w:jc w:val="both"/>
      </w:pPr>
      <w:r>
        <w:rPr>
          <w:rFonts w:ascii="Times New Roman"/>
          <w:b w:val="false"/>
          <w:i w:val="false"/>
          <w:color w:val="000000"/>
          <w:sz w:val="28"/>
        </w:rPr>
        <w:t>
      6. Тиісті кезеңге арналған ұлттық жоспар үшін парниктік газдар шығарындыларына квоталарды бөлу мақсатында қоршаған ортаны қорғау саласындағы уәкілетті орган (бұдан әрі – уәкілетті орган) Ұлттық жоспар қолданысқа енгізілетін жылдың алдындағы жылдың 1 сәуірінен кешіктірмей қондырғы операторларынан парниктік газдар шығарындыларына квоталарды есептеу үшін қажетті деректерді сұрайды.</w:t>
      </w:r>
    </w:p>
    <w:bookmarkEnd w:id="5"/>
    <w:bookmarkStart w:name="z8" w:id="6"/>
    <w:p>
      <w:pPr>
        <w:spacing w:after="0"/>
        <w:ind w:left="0"/>
        <w:jc w:val="both"/>
      </w:pPr>
      <w:r>
        <w:rPr>
          <w:rFonts w:ascii="Times New Roman"/>
          <w:b w:val="false"/>
          <w:i w:val="false"/>
          <w:color w:val="000000"/>
          <w:sz w:val="28"/>
        </w:rPr>
        <w:t>
      Қондырғы операторы уәкілетті органға Ұлттық жоспар қолданысқа енгізілетін жылдың алдындағы жылдың 1 мамырынан кешіктірмей осы тармақтың бірінші бөлігінде көрсетілген сұранысқа жауап береді.</w:t>
      </w:r>
    </w:p>
    <w:bookmarkEnd w:id="6"/>
    <w:bookmarkStart w:name="z9" w:id="7"/>
    <w:p>
      <w:pPr>
        <w:spacing w:after="0"/>
        <w:ind w:left="0"/>
        <w:jc w:val="both"/>
      </w:pPr>
      <w:r>
        <w:rPr>
          <w:rFonts w:ascii="Times New Roman"/>
          <w:b w:val="false"/>
          <w:i w:val="false"/>
          <w:color w:val="000000"/>
          <w:sz w:val="28"/>
        </w:rPr>
        <w:t>
      Қондырғыдан деректер ұсынылмаған немесе дұрыс толтырылмаған жағдайда, парниктік газдар шығарындыларына квоталарды бөлу көміртегі қостотығының шығарындылары және (немесе) 2013 – 2015 жылдардағы өнім өндірісінің түрлері, көлемдері бойынша деректер негізінде жүзеге асырылады.</w:t>
      </w:r>
    </w:p>
    <w:bookmarkEnd w:id="7"/>
    <w:bookmarkStart w:name="z10" w:id="8"/>
    <w:p>
      <w:pPr>
        <w:spacing w:after="0"/>
        <w:ind w:left="0"/>
        <w:jc w:val="both"/>
      </w:pPr>
      <w:r>
        <w:rPr>
          <w:rFonts w:ascii="Times New Roman"/>
          <w:b w:val="false"/>
          <w:i w:val="false"/>
          <w:color w:val="000000"/>
          <w:sz w:val="28"/>
        </w:rPr>
        <w:t>
      7. Ұлттық жоспарда базалық желіні қолдану негізінде қондырғылар үшін бір жылға бөлінетін квоталар қондырғылардың қостотығы шығарындыларының Ұлттық жоспарда айқындалатын жылдар ішіндегі көлемінің орташа шамасы ескеріле отырып есептеледі.</w:t>
      </w:r>
    </w:p>
    <w:bookmarkEnd w:id="8"/>
    <w:bookmarkStart w:name="z11" w:id="9"/>
    <w:p>
      <w:pPr>
        <w:spacing w:after="0"/>
        <w:ind w:left="0"/>
        <w:jc w:val="both"/>
      </w:pPr>
      <w:r>
        <w:rPr>
          <w:rFonts w:ascii="Times New Roman"/>
          <w:b w:val="false"/>
          <w:i w:val="false"/>
          <w:color w:val="000000"/>
          <w:sz w:val="28"/>
        </w:rPr>
        <w:t>
      8. Осы Қағидалардың 9-тармағында көзделген жағдайды қоспағанда, Ұлттық жоспарда парниктік газдар шығарындыларының үлестік коэффициенттерін қолдану негізінде қондырғылар үшін бір жылға бөлінетін квоталар Ұлттық жоспарда айқындалатын жылдар ішіндегі өнім көлемінің орташа мәнін парниктік газдар шығарындыларының тиісті үлестік коэффициенттеріне көбейту жолымен есептеледі.</w:t>
      </w:r>
    </w:p>
    <w:bookmarkEnd w:id="9"/>
    <w:bookmarkStart w:name="z12" w:id="10"/>
    <w:p>
      <w:pPr>
        <w:spacing w:after="0"/>
        <w:ind w:left="0"/>
        <w:jc w:val="both"/>
      </w:pPr>
      <w:r>
        <w:rPr>
          <w:rFonts w:ascii="Times New Roman"/>
          <w:b w:val="false"/>
          <w:i w:val="false"/>
          <w:color w:val="000000"/>
          <w:sz w:val="28"/>
        </w:rPr>
        <w:t>
      9. Ұлттық жоспарда белгіленген жылдары өнім өндіруді жүзеге асырмаған қондырғылар үшін парниктік газдар шығарындыларының үлестік коэффициенттерін қолдану негізінде бөлінетін квоталар тиісті кезеңге арналған Ұлттық жоспардың қолданылу кезеңінде жоспарланған өнім өндірісінің көлемін тізбеге сәйкес парниктік газдар шығарындыларының үлестік коэффициентіне көбейту жолымен есептеледі.</w:t>
      </w:r>
    </w:p>
    <w:bookmarkEnd w:id="10"/>
    <w:p>
      <w:pPr>
        <w:spacing w:after="0"/>
        <w:ind w:left="0"/>
        <w:jc w:val="both"/>
      </w:pPr>
      <w:r>
        <w:rPr>
          <w:rFonts w:ascii="Times New Roman"/>
          <w:b w:val="false"/>
          <w:i w:val="false"/>
          <w:color w:val="000000"/>
          <w:sz w:val="28"/>
        </w:rPr>
        <w:t>
      Тиісті кезеңге арналған ұлттық жоспардың қолданылу кезеңінде жоспарланатын өнім өндірісінің көлемі қондырғы операторының өндірістік жоспарларының, техникалық жобаларының және өзге де өндірістік құжаттамаларының деректерімен расталады.".</w:t>
      </w:r>
    </w:p>
    <w:bookmarkStart w:name="z13" w:id="1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