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0e66" w14:textId="e0d0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жанынан Кәмелетке толмағандардың ісі және олардың құқықтарын қорғау жөніндегі ведомствоаралық комиссия құру туралы" Қазақстан Республикасы Үкіметінің 2007 жылғы 24 мамырдағы № 415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30 желтоқсандағы № 950 қаулысы. Күші жойылды - Қазақстан Республикасы Үкіметінің 2022 жылғы 29 сәуірдегі № 268 қаулысымен</w:t>
      </w:r>
    </w:p>
    <w:p>
      <w:pPr>
        <w:spacing w:after="0"/>
        <w:ind w:left="0"/>
        <w:jc w:val="both"/>
      </w:pPr>
      <w:r>
        <w:rPr>
          <w:rFonts w:ascii="Times New Roman"/>
          <w:b w:val="false"/>
          <w:i w:val="false"/>
          <w:color w:val="ff0000"/>
          <w:sz w:val="28"/>
        </w:rPr>
        <w:t xml:space="preserve">
      Ескерту. Күші жойылды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жанынан Кәмелетке толмағандардың ісі және олардың құқықтарын қорғау жөніндегі ведомствоаралық комиссия құру туралы" Қазақстан Республикасы Үкіметінің 2007 жылғы 24 мамырдағы № 415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 21, 267-құжат)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жанындағы кәмелетке толмағандардың ісі және олардың құқықтарын қорғау жөніндегі ведомствоаралық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1-тараудың тақырыбы мынадай редакцияда жазылсын:</w:t>
      </w:r>
    </w:p>
    <w:bookmarkEnd w:id="4"/>
    <w:bookmarkStart w:name="z6" w:id="5"/>
    <w:p>
      <w:pPr>
        <w:spacing w:after="0"/>
        <w:ind w:left="0"/>
        <w:jc w:val="both"/>
      </w:pPr>
      <w:r>
        <w:rPr>
          <w:rFonts w:ascii="Times New Roman"/>
          <w:b w:val="false"/>
          <w:i w:val="false"/>
          <w:color w:val="000000"/>
          <w:sz w:val="28"/>
        </w:rPr>
        <w:t>
      "1-тарау. Жалпы ережелер";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 Қазақстан Республикасы Үкіметінің жанындағы кәмелетке толмағандардың ісі және олардың құқықтарын қорғау жөніндегі ведомствоаралық комиссия (бұдан әрі – Комиссия) кәмелетке толмағандар арасындағы құқық бұзушылықтардың, қадағалаусыз және панасыз қалудың профилактикасы, олардың құқықтары мен заңды мүдделерін қорғау, кәмелетке толмағандарды зорлық-зомбылықтан және қатыгездікпен қараудан, кәмелетке толмағандар арасындағы қоғамға жат әрекеттерден қорғау жөніндегі мемлекеттік саясатты іске асыруды қамтамасыз ету жөнінде ұсыныстар тұжырымдау мақсатында құрылды.";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 w:id="7"/>
    <w:p>
      <w:pPr>
        <w:spacing w:after="0"/>
        <w:ind w:left="0"/>
        <w:jc w:val="both"/>
      </w:pPr>
      <w:r>
        <w:rPr>
          <w:rFonts w:ascii="Times New Roman"/>
          <w:b w:val="false"/>
          <w:i w:val="false"/>
          <w:color w:val="000000"/>
          <w:sz w:val="28"/>
        </w:rPr>
        <w:t>
      "2-тарау. Комиссияның негізгі міндеттері мен функциялары";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"4. Комиссияның негізгі міндеттері мен функциялары:</w:t>
      </w:r>
    </w:p>
    <w:bookmarkEnd w:id="8"/>
    <w:bookmarkStart w:name="z13" w:id="9"/>
    <w:p>
      <w:pPr>
        <w:spacing w:after="0"/>
        <w:ind w:left="0"/>
        <w:jc w:val="both"/>
      </w:pPr>
      <w:r>
        <w:rPr>
          <w:rFonts w:ascii="Times New Roman"/>
          <w:b w:val="false"/>
          <w:i w:val="false"/>
          <w:color w:val="000000"/>
          <w:sz w:val="28"/>
        </w:rPr>
        <w:t>
      1) кәмелетке толмағандардың құқықтары мен заңды мүдделерiн қорғау және қалпына келтiру жөнiндегi шараларды жүзеге асыру, кәмелетке толмағандар арасында құқық бұзушылықтардың жасалуына ықпал ететін себептер мен жағдайларды анықтау және жою, балалардың қадағалаусыз және панасыз қалуының алдын алу, кәмелетке толмағандарды зорлық-зомбылықтан және қатыгездікпен қараудан, кәмелетке толмағандар арасындағы қоғамға жат әрекеттерден қорғау;</w:t>
      </w:r>
    </w:p>
    <w:bookmarkEnd w:id="9"/>
    <w:bookmarkStart w:name="z14" w:id="10"/>
    <w:p>
      <w:pPr>
        <w:spacing w:after="0"/>
        <w:ind w:left="0"/>
        <w:jc w:val="both"/>
      </w:pPr>
      <w:r>
        <w:rPr>
          <w:rFonts w:ascii="Times New Roman"/>
          <w:b w:val="false"/>
          <w:i w:val="false"/>
          <w:color w:val="000000"/>
          <w:sz w:val="28"/>
        </w:rPr>
        <w:t>
      2) мемлекеттiк органдардың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жөніндегі қызметін жетілдіруге, сондай-ақ оларды әлеуметтік оңалтуға бағытталған бағдарламалар мен әдiстемелердi әзiрлеу;</w:t>
      </w:r>
    </w:p>
    <w:bookmarkEnd w:id="10"/>
    <w:bookmarkStart w:name="z15" w:id="11"/>
    <w:p>
      <w:pPr>
        <w:spacing w:after="0"/>
        <w:ind w:left="0"/>
        <w:jc w:val="both"/>
      </w:pPr>
      <w:r>
        <w:rPr>
          <w:rFonts w:ascii="Times New Roman"/>
          <w:b w:val="false"/>
          <w:i w:val="false"/>
          <w:color w:val="000000"/>
          <w:sz w:val="28"/>
        </w:rPr>
        <w:t>
      3) баланың құқықтарын қорғау жөнiндегі функцияларды жүзеге асыратын ұйымдарда кәмелетке толмағандарды тәрбиелеу, оқыту, күтіп-бағу жағдайларын бақылауды қамтамасыз етуге қатысу;</w:t>
      </w:r>
    </w:p>
    <w:bookmarkEnd w:id="11"/>
    <w:bookmarkStart w:name="z16" w:id="12"/>
    <w:p>
      <w:pPr>
        <w:spacing w:after="0"/>
        <w:ind w:left="0"/>
        <w:jc w:val="both"/>
      </w:pPr>
      <w:r>
        <w:rPr>
          <w:rFonts w:ascii="Times New Roman"/>
          <w:b w:val="false"/>
          <w:i w:val="false"/>
          <w:color w:val="000000"/>
          <w:sz w:val="28"/>
        </w:rPr>
        <w:t>
      4) кәмелетке толмағандар арасындағы құқық бұзушылықтардың, балалардың қадағалаусыз және панасыз қалуының, сондай-ақ кәмелетке толмағандарға қатысты зорлық-зомбылық пен қатыгездікпен қараудың жай-күйін зерделеу және осы мәселелер бойынша әлеуметтанушылық зерттеулер жүргізуді ұйымдастыру;</w:t>
      </w:r>
    </w:p>
    <w:bookmarkEnd w:id="12"/>
    <w:bookmarkStart w:name="z17" w:id="13"/>
    <w:p>
      <w:pPr>
        <w:spacing w:after="0"/>
        <w:ind w:left="0"/>
        <w:jc w:val="both"/>
      </w:pPr>
      <w:r>
        <w:rPr>
          <w:rFonts w:ascii="Times New Roman"/>
          <w:b w:val="false"/>
          <w:i w:val="false"/>
          <w:color w:val="000000"/>
          <w:sz w:val="28"/>
        </w:rPr>
        <w:t>
      5) баланың құқықтарын қорғау жөнiндегi функцияларды жүзеге асыратын ұйымдар желiсiн дамытуға жәрдем көрсету және олардың қызметiнiң мониторингiн қамтамасыз ету;</w:t>
      </w:r>
    </w:p>
    <w:bookmarkEnd w:id="13"/>
    <w:bookmarkStart w:name="z18" w:id="14"/>
    <w:p>
      <w:pPr>
        <w:spacing w:after="0"/>
        <w:ind w:left="0"/>
        <w:jc w:val="both"/>
      </w:pPr>
      <w:r>
        <w:rPr>
          <w:rFonts w:ascii="Times New Roman"/>
          <w:b w:val="false"/>
          <w:i w:val="false"/>
          <w:color w:val="000000"/>
          <w:sz w:val="28"/>
        </w:rPr>
        <w:t>
      6)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профилактикасымен айналысатын органдар мен ұйымдардың оң жұмыс тәжiрибесiн жинақтау және тарату, оларға әдiстемелiк және практикалық көмек көрсету;</w:t>
      </w:r>
    </w:p>
    <w:bookmarkEnd w:id="14"/>
    <w:bookmarkStart w:name="z19" w:id="15"/>
    <w:p>
      <w:pPr>
        <w:spacing w:after="0"/>
        <w:ind w:left="0"/>
        <w:jc w:val="both"/>
      </w:pPr>
      <w:r>
        <w:rPr>
          <w:rFonts w:ascii="Times New Roman"/>
          <w:b w:val="false"/>
          <w:i w:val="false"/>
          <w:color w:val="000000"/>
          <w:sz w:val="28"/>
        </w:rPr>
        <w:t>
      7) мүдделi мемлекеттiк органдар басшыларының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олардың құқықтары мен заңды мүдделерін қорғау және қалпына келтіру жөнінде жүргiзген жұмыстары туралы есептерiн тыңдау және жетекшiлiк ететiн мәселелер бойынша олардың арасында ақпарат алмасуды ұйымдастыру;</w:t>
      </w:r>
    </w:p>
    <w:bookmarkEnd w:id="15"/>
    <w:bookmarkStart w:name="z20" w:id="16"/>
    <w:p>
      <w:pPr>
        <w:spacing w:after="0"/>
        <w:ind w:left="0"/>
        <w:jc w:val="both"/>
      </w:pPr>
      <w:r>
        <w:rPr>
          <w:rFonts w:ascii="Times New Roman"/>
          <w:b w:val="false"/>
          <w:i w:val="false"/>
          <w:color w:val="000000"/>
          <w:sz w:val="28"/>
        </w:rPr>
        <w:t>
      8) қылмыстық-атқару жүйесі мекемелерінен босатылған не арнаулы білім беру ұйымдарынан және ерекше режимде ұстайтын білім беру ұйымдарынан оралған кәмелетке толмағандарды жұмысқа және тұрмыстық орналастыруға мүдделі органдардың қызметін үйлестіру, сондай-ақ өмірде қиын жағдайда жүрген кәмелетке толмағандарды әлеуметтік оңалту жөніндегі өзге де функцияларды жүзеге асыру;</w:t>
      </w:r>
    </w:p>
    <w:bookmarkEnd w:id="16"/>
    <w:bookmarkStart w:name="z21" w:id="17"/>
    <w:p>
      <w:pPr>
        <w:spacing w:after="0"/>
        <w:ind w:left="0"/>
        <w:jc w:val="both"/>
      </w:pPr>
      <w:r>
        <w:rPr>
          <w:rFonts w:ascii="Times New Roman"/>
          <w:b w:val="false"/>
          <w:i w:val="false"/>
          <w:color w:val="000000"/>
          <w:sz w:val="28"/>
        </w:rPr>
        <w:t>
      9)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жөнінде жүргiзiлген жұмысты бұқаралық ақпарат құралдарында жариялауды ұйымдастыру;</w:t>
      </w:r>
    </w:p>
    <w:bookmarkEnd w:id="17"/>
    <w:bookmarkStart w:name="z22" w:id="18"/>
    <w:p>
      <w:pPr>
        <w:spacing w:after="0"/>
        <w:ind w:left="0"/>
        <w:jc w:val="both"/>
      </w:pPr>
      <w:r>
        <w:rPr>
          <w:rFonts w:ascii="Times New Roman"/>
          <w:b w:val="false"/>
          <w:i w:val="false"/>
          <w:color w:val="000000"/>
          <w:sz w:val="28"/>
        </w:rPr>
        <w:t>
      10) кәмелетке толмағандардың ісі және олардың құқықтарын қорғау жөніндегі төмен тұрған комиссиялардың қызметіне мониторингті жүзеге асыру;</w:t>
      </w:r>
    </w:p>
    <w:bookmarkEnd w:id="18"/>
    <w:bookmarkStart w:name="z23" w:id="19"/>
    <w:p>
      <w:pPr>
        <w:spacing w:after="0"/>
        <w:ind w:left="0"/>
        <w:jc w:val="both"/>
      </w:pPr>
      <w:r>
        <w:rPr>
          <w:rFonts w:ascii="Times New Roman"/>
          <w:b w:val="false"/>
          <w:i w:val="false"/>
          <w:color w:val="000000"/>
          <w:sz w:val="28"/>
        </w:rPr>
        <w:t>
      11) кәмелетке толмағандардың ісі және олардың құқықтарын қорғау жөніндегі төмен тұрған комиссиялардың қызметін үйлестіру.";</w:t>
      </w:r>
    </w:p>
    <w:bookmarkEnd w:id="19"/>
    <w:bookmarkStart w:name="z24" w:id="20"/>
    <w:p>
      <w:pPr>
        <w:spacing w:after="0"/>
        <w:ind w:left="0"/>
        <w:jc w:val="both"/>
      </w:pPr>
      <w:r>
        <w:rPr>
          <w:rFonts w:ascii="Times New Roman"/>
          <w:b w:val="false"/>
          <w:i w:val="false"/>
          <w:color w:val="000000"/>
          <w:sz w:val="28"/>
        </w:rPr>
        <w:t>
      3-тараудың тақырыбы мынадай редакцияда жазылсын:</w:t>
      </w:r>
    </w:p>
    <w:bookmarkEnd w:id="20"/>
    <w:bookmarkStart w:name="z25" w:id="21"/>
    <w:p>
      <w:pPr>
        <w:spacing w:after="0"/>
        <w:ind w:left="0"/>
        <w:jc w:val="both"/>
      </w:pPr>
      <w:r>
        <w:rPr>
          <w:rFonts w:ascii="Times New Roman"/>
          <w:b w:val="false"/>
          <w:i w:val="false"/>
          <w:color w:val="000000"/>
          <w:sz w:val="28"/>
        </w:rPr>
        <w:t>
      "3-тарау. Комиссияның құқықтары";</w:t>
      </w:r>
    </w:p>
    <w:bookmarkEnd w:id="21"/>
    <w:bookmarkStart w:name="z26" w:id="22"/>
    <w:p>
      <w:pPr>
        <w:spacing w:after="0"/>
        <w:ind w:left="0"/>
        <w:jc w:val="both"/>
      </w:pPr>
      <w:r>
        <w:rPr>
          <w:rFonts w:ascii="Times New Roman"/>
          <w:b w:val="false"/>
          <w:i w:val="false"/>
          <w:color w:val="000000"/>
          <w:sz w:val="28"/>
        </w:rPr>
        <w:t>
      5-тармақ мынадай редакцияда жазылсын:</w:t>
      </w:r>
    </w:p>
    <w:bookmarkEnd w:id="22"/>
    <w:bookmarkStart w:name="z27" w:id="23"/>
    <w:p>
      <w:pPr>
        <w:spacing w:after="0"/>
        <w:ind w:left="0"/>
        <w:jc w:val="both"/>
      </w:pPr>
      <w:r>
        <w:rPr>
          <w:rFonts w:ascii="Times New Roman"/>
          <w:b w:val="false"/>
          <w:i w:val="false"/>
          <w:color w:val="000000"/>
          <w:sz w:val="28"/>
        </w:rPr>
        <w:t>
      "5. Комиссияның:</w:t>
      </w:r>
    </w:p>
    <w:bookmarkEnd w:id="23"/>
    <w:bookmarkStart w:name="z28" w:id="24"/>
    <w:p>
      <w:pPr>
        <w:spacing w:after="0"/>
        <w:ind w:left="0"/>
        <w:jc w:val="both"/>
      </w:pPr>
      <w:r>
        <w:rPr>
          <w:rFonts w:ascii="Times New Roman"/>
          <w:b w:val="false"/>
          <w:i w:val="false"/>
          <w:color w:val="000000"/>
          <w:sz w:val="28"/>
        </w:rPr>
        <w:t>
      1) өз құзыретіне кіретін мәселелер бойынша ұсынымдар, ұсыныстар тұжырымдауға;</w:t>
      </w:r>
    </w:p>
    <w:bookmarkEnd w:id="24"/>
    <w:bookmarkStart w:name="z29" w:id="25"/>
    <w:p>
      <w:pPr>
        <w:spacing w:after="0"/>
        <w:ind w:left="0"/>
        <w:jc w:val="both"/>
      </w:pPr>
      <w:r>
        <w:rPr>
          <w:rFonts w:ascii="Times New Roman"/>
          <w:b w:val="false"/>
          <w:i w:val="false"/>
          <w:color w:val="000000"/>
          <w:sz w:val="28"/>
        </w:rPr>
        <w:t>
      2) мемлекеттік және басқа да ұйымдардан Комиссияның міндеттерін іске асыру үшін қажетті материалдарды заңнамада белгіленген тәртіппен сұратуға және алуға;</w:t>
      </w:r>
    </w:p>
    <w:bookmarkEnd w:id="25"/>
    <w:bookmarkStart w:name="z30" w:id="26"/>
    <w:p>
      <w:pPr>
        <w:spacing w:after="0"/>
        <w:ind w:left="0"/>
        <w:jc w:val="both"/>
      </w:pPr>
      <w:r>
        <w:rPr>
          <w:rFonts w:ascii="Times New Roman"/>
          <w:b w:val="false"/>
          <w:i w:val="false"/>
          <w:color w:val="000000"/>
          <w:sz w:val="28"/>
        </w:rPr>
        <w:t>
      3) мүдделі мемлекеттік органдар басшыларының кәмелетке толмағандар арасындағы құқық бұзушылықтардың, қадағалаусыз және панасыз қалудың, кәмелетке толмағандарға қатысты зорлық-зомбылық пен қатыгез қарым-қатынастың, олардың құқықтары мен заңды мүдделерін қорғау және қалпына келтіру жөнінде жүргізіліп жатқан жұмыстар туралы есептерін тыңдауға және олардың арасында жетекшілік ететін мәселелер бойынша ақпарат алмасуды ұйымдастыруға;</w:t>
      </w:r>
    </w:p>
    <w:bookmarkEnd w:id="26"/>
    <w:bookmarkStart w:name="z31" w:id="27"/>
    <w:p>
      <w:pPr>
        <w:spacing w:after="0"/>
        <w:ind w:left="0"/>
        <w:jc w:val="both"/>
      </w:pPr>
      <w:r>
        <w:rPr>
          <w:rFonts w:ascii="Times New Roman"/>
          <w:b w:val="false"/>
          <w:i w:val="false"/>
          <w:color w:val="000000"/>
          <w:sz w:val="28"/>
        </w:rPr>
        <w:t>
      4) Қазақстан Республикасы Үкіметінің құзыретіне жатқызылған нақты проблемалар мен мәселелер бойынша ұсыныстар тұжырымдау үшін уақытша немесе тұрақты жұмыс істейтін жұмыс топтарын ұйымдастыруға;</w:t>
      </w:r>
    </w:p>
    <w:bookmarkEnd w:id="27"/>
    <w:bookmarkStart w:name="z32" w:id="28"/>
    <w:p>
      <w:pPr>
        <w:spacing w:after="0"/>
        <w:ind w:left="0"/>
        <w:jc w:val="both"/>
      </w:pPr>
      <w:r>
        <w:rPr>
          <w:rFonts w:ascii="Times New Roman"/>
          <w:b w:val="false"/>
          <w:i w:val="false"/>
          <w:color w:val="000000"/>
          <w:sz w:val="28"/>
        </w:rPr>
        <w:t>
      5) мүдделі мемлекеттік органдардың басшыларын белгіленген тәртіппен кәмелетке толмағандар арасындағы құқық бұзушылықтардың, қадағалаусыз және панасыз қалудың, кәмелетке толмағандарға қатысты зорлық-зомбылық пен қатыгез қарым-қатынастың, олардың құқықтары мен заңды мүдделерін қорғау және қалпына келтіру бойынша жұмыстың жай-күйі мен кемшіліктері туралы хабардар етуге;</w:t>
      </w:r>
    </w:p>
    <w:bookmarkEnd w:id="28"/>
    <w:bookmarkStart w:name="z33" w:id="29"/>
    <w:p>
      <w:pPr>
        <w:spacing w:after="0"/>
        <w:ind w:left="0"/>
        <w:jc w:val="both"/>
      </w:pPr>
      <w:r>
        <w:rPr>
          <w:rFonts w:ascii="Times New Roman"/>
          <w:b w:val="false"/>
          <w:i w:val="false"/>
          <w:color w:val="000000"/>
          <w:sz w:val="28"/>
        </w:rPr>
        <w:t>
      6) жергілікті атқарушы органдармен, қоғамдық бірлестіктермен және өзге де ұйымдармен, сондай-ақ бұқаралық ақпарат құралдарымен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олардың құқықтары мен заңды мүдделерін қорғау мен қалпына келтіруде өзара іс-қимыл жасауға құқығы бар.";</w:t>
      </w:r>
    </w:p>
    <w:bookmarkEnd w:id="29"/>
    <w:bookmarkStart w:name="z34" w:id="30"/>
    <w:p>
      <w:pPr>
        <w:spacing w:after="0"/>
        <w:ind w:left="0"/>
        <w:jc w:val="both"/>
      </w:pPr>
      <w:r>
        <w:rPr>
          <w:rFonts w:ascii="Times New Roman"/>
          <w:b w:val="false"/>
          <w:i w:val="false"/>
          <w:color w:val="000000"/>
          <w:sz w:val="28"/>
        </w:rPr>
        <w:t>
      4-тараудың тақырыбы мынадай редакцияда жазылсын:</w:t>
      </w:r>
    </w:p>
    <w:bookmarkEnd w:id="30"/>
    <w:bookmarkStart w:name="z35" w:id="31"/>
    <w:p>
      <w:pPr>
        <w:spacing w:after="0"/>
        <w:ind w:left="0"/>
        <w:jc w:val="both"/>
      </w:pPr>
      <w:r>
        <w:rPr>
          <w:rFonts w:ascii="Times New Roman"/>
          <w:b w:val="false"/>
          <w:i w:val="false"/>
          <w:color w:val="000000"/>
          <w:sz w:val="28"/>
        </w:rPr>
        <w:t>
      "4-тарау. Комиссияның қызметін ұйымдастыру";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7" w:id="32"/>
    <w:p>
      <w:pPr>
        <w:spacing w:after="0"/>
        <w:ind w:left="0"/>
        <w:jc w:val="both"/>
      </w:pPr>
      <w:r>
        <w:rPr>
          <w:rFonts w:ascii="Times New Roman"/>
          <w:b w:val="false"/>
          <w:i w:val="false"/>
          <w:color w:val="000000"/>
          <w:sz w:val="28"/>
        </w:rPr>
        <w:t>
      "12. Комиссия отырысы Комиссия төрағасының не оның орынбасарының (төрағаның тапсырмасы бойынша) басшылығымен тоқсанына кемінде бір рет өткізіледі және егер оған оның мүшелерінің кемінде үштен екісі қатысса, заңды болып есептеледі. Шұғыл шешім қабылдау және дағдарыстық жағдайларға ден қою қажет болған жағдайларда төрағаның шақыруы бойынша кезектен тыс отырыс өткізіледі.";</w:t>
      </w:r>
    </w:p>
    <w:bookmarkEnd w:id="32"/>
    <w:bookmarkStart w:name="z38" w:id="33"/>
    <w:p>
      <w:pPr>
        <w:spacing w:after="0"/>
        <w:ind w:left="0"/>
        <w:jc w:val="both"/>
      </w:pPr>
      <w:r>
        <w:rPr>
          <w:rFonts w:ascii="Times New Roman"/>
          <w:b w:val="false"/>
          <w:i w:val="false"/>
          <w:color w:val="000000"/>
          <w:sz w:val="28"/>
        </w:rPr>
        <w:t>
      мынадай мазмұндағы 14-1-тармақпен толықтырылсын:</w:t>
      </w:r>
    </w:p>
    <w:bookmarkEnd w:id="33"/>
    <w:bookmarkStart w:name="z39" w:id="34"/>
    <w:p>
      <w:pPr>
        <w:spacing w:after="0"/>
        <w:ind w:left="0"/>
        <w:jc w:val="both"/>
      </w:pPr>
      <w:r>
        <w:rPr>
          <w:rFonts w:ascii="Times New Roman"/>
          <w:b w:val="false"/>
          <w:i w:val="false"/>
          <w:color w:val="000000"/>
          <w:sz w:val="28"/>
        </w:rPr>
        <w:t>
      "14-1. Комиссияның шешімдері, орталық және жергілікті мемлекеттік органдардың есептілігі Комиссия қызметіне мониторинг жүргізу үшін жарты жылда бір рет Қазақстан Республикасының Үкіметіне жіберіледі.";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41" w:id="35"/>
    <w:p>
      <w:pPr>
        <w:spacing w:after="0"/>
        <w:ind w:left="0"/>
        <w:jc w:val="both"/>
      </w:pPr>
      <w:r>
        <w:rPr>
          <w:rFonts w:ascii="Times New Roman"/>
          <w:b w:val="false"/>
          <w:i w:val="false"/>
          <w:color w:val="000000"/>
          <w:sz w:val="28"/>
        </w:rPr>
        <w:t>
      "5-тарау. Комиссияның қызметін тоқтату".</w:t>
      </w:r>
    </w:p>
    <w:bookmarkEnd w:id="35"/>
    <w:bookmarkStart w:name="z42" w:id="3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950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2007 жылғы 24 мамырдағы</w:t>
            </w:r>
            <w:r>
              <w:br/>
            </w:r>
            <w:r>
              <w:rPr>
                <w:rFonts w:ascii="Times New Roman"/>
                <w:b w:val="false"/>
                <w:i w:val="false"/>
                <w:color w:val="000000"/>
                <w:sz w:val="20"/>
              </w:rPr>
              <w:t>№ 415 қаулысына</w:t>
            </w:r>
            <w:r>
              <w:br/>
            </w:r>
            <w:r>
              <w:rPr>
                <w:rFonts w:ascii="Times New Roman"/>
                <w:b w:val="false"/>
                <w:i w:val="false"/>
                <w:color w:val="000000"/>
                <w:sz w:val="20"/>
              </w:rPr>
              <w:t>қосымша</w:t>
            </w:r>
          </w:p>
        </w:tc>
      </w:tr>
    </w:tbl>
    <w:bookmarkStart w:name="z45" w:id="37"/>
    <w:p>
      <w:pPr>
        <w:spacing w:after="0"/>
        <w:ind w:left="0"/>
        <w:jc w:val="left"/>
      </w:pPr>
      <w:r>
        <w:rPr>
          <w:rFonts w:ascii="Times New Roman"/>
          <w:b/>
          <w:i w:val="false"/>
          <w:color w:val="000000"/>
        </w:rPr>
        <w:t xml:space="preserve"> Қазақстан Республикасы Үкіметінің жанындағы кәмелетке толмағандардың ісі және олардың құқықтарын қорғау жөніндегі ведомствоаралық комиссияның құрамы</w:t>
      </w:r>
    </w:p>
    <w:bookmarkEnd w:id="37"/>
    <w:p>
      <w:pPr>
        <w:spacing w:after="0"/>
        <w:ind w:left="0"/>
        <w:jc w:val="both"/>
      </w:pPr>
      <w:r>
        <w:rPr>
          <w:rFonts w:ascii="Times New Roman"/>
          <w:b w:val="false"/>
          <w:i w:val="false"/>
          <w:color w:val="000000"/>
          <w:sz w:val="28"/>
        </w:rPr>
        <w:t>
      Қазақстан Республикасының Білім және ғылым министрі, төраға</w:t>
      </w:r>
    </w:p>
    <w:p>
      <w:pPr>
        <w:spacing w:after="0"/>
        <w:ind w:left="0"/>
        <w:jc w:val="both"/>
      </w:pPr>
      <w:r>
        <w:rPr>
          <w:rFonts w:ascii="Times New Roman"/>
          <w:b w:val="false"/>
          <w:i w:val="false"/>
          <w:color w:val="000000"/>
          <w:sz w:val="28"/>
        </w:rPr>
        <w:t>
      Қазақстан Республикасының Білім және ғылым вице-министрі, төрағаның орынбасары</w:t>
      </w:r>
    </w:p>
    <w:p>
      <w:pPr>
        <w:spacing w:after="0"/>
        <w:ind w:left="0"/>
        <w:jc w:val="both"/>
      </w:pPr>
      <w:r>
        <w:rPr>
          <w:rFonts w:ascii="Times New Roman"/>
          <w:b w:val="false"/>
          <w:i w:val="false"/>
          <w:color w:val="000000"/>
          <w:sz w:val="28"/>
        </w:rPr>
        <w:t>
      Қазақстан Республикасы Білім және ғылым министрлігінің Балалардың құқықтарын қорғау комитеті балалардың қауіпсіз ортасын қамтамасыз ету және құқықтық қорғау басқармасының басшысы, хатшы</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вице-министрі</w:t>
      </w:r>
    </w:p>
    <w:p>
      <w:pPr>
        <w:spacing w:after="0"/>
        <w:ind w:left="0"/>
        <w:jc w:val="both"/>
      </w:pPr>
      <w:r>
        <w:rPr>
          <w:rFonts w:ascii="Times New Roman"/>
          <w:b w:val="false"/>
          <w:i w:val="false"/>
          <w:color w:val="000000"/>
          <w:sz w:val="28"/>
        </w:rPr>
        <w:t>
      Қазақстан Республикасының Мәдениет және спорт вице-министрі</w:t>
      </w:r>
    </w:p>
    <w:p>
      <w:pPr>
        <w:spacing w:after="0"/>
        <w:ind w:left="0"/>
        <w:jc w:val="both"/>
      </w:pPr>
      <w:r>
        <w:rPr>
          <w:rFonts w:ascii="Times New Roman"/>
          <w:b w:val="false"/>
          <w:i w:val="false"/>
          <w:color w:val="000000"/>
          <w:sz w:val="28"/>
        </w:rPr>
        <w:t>
      Қазақстан Республикасы Қорғаныс министрінің орынбасары</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Ақпарат және қоғамдық даму вице-министрі</w:t>
      </w:r>
    </w:p>
    <w:p>
      <w:pPr>
        <w:spacing w:after="0"/>
        <w:ind w:left="0"/>
        <w:jc w:val="both"/>
      </w:pPr>
      <w:r>
        <w:rPr>
          <w:rFonts w:ascii="Times New Roman"/>
          <w:b w:val="false"/>
          <w:i w:val="false"/>
          <w:color w:val="000000"/>
          <w:sz w:val="28"/>
        </w:rPr>
        <w:t>
      Қазақстан Республикасы Адам құқықтарын қорғау жөніндегі ұлттық орталығының жетекшісі (келісу бойынша)</w:t>
      </w:r>
    </w:p>
    <w:p>
      <w:pPr>
        <w:spacing w:after="0"/>
        <w:ind w:left="0"/>
        <w:jc w:val="both"/>
      </w:pPr>
      <w:r>
        <w:rPr>
          <w:rFonts w:ascii="Times New Roman"/>
          <w:b w:val="false"/>
          <w:i w:val="false"/>
          <w:color w:val="000000"/>
          <w:sz w:val="28"/>
        </w:rPr>
        <w:t>
      Қазақстан Республикасы Президентінің жанындағы Әйелдер істері және отбасылық-демографиялық саясат жөніндегі ұлттық комиссия хатшылығының консультанты (келісу бойынша)</w:t>
      </w:r>
    </w:p>
    <w:p>
      <w:pPr>
        <w:spacing w:after="0"/>
        <w:ind w:left="0"/>
        <w:jc w:val="both"/>
      </w:pPr>
      <w:r>
        <w:rPr>
          <w:rFonts w:ascii="Times New Roman"/>
          <w:b w:val="false"/>
          <w:i w:val="false"/>
          <w:color w:val="000000"/>
          <w:sz w:val="28"/>
        </w:rPr>
        <w:t>
      Қазақстан Республикасы Ішкі істер министрлігінің Әкімшілік полиция комитетінің төрағасы</w:t>
      </w:r>
    </w:p>
    <w:p>
      <w:pPr>
        <w:spacing w:after="0"/>
        <w:ind w:left="0"/>
        <w:jc w:val="both"/>
      </w:pPr>
      <w:r>
        <w:rPr>
          <w:rFonts w:ascii="Times New Roman"/>
          <w:b w:val="false"/>
          <w:i w:val="false"/>
          <w:color w:val="000000"/>
          <w:sz w:val="28"/>
        </w:rPr>
        <w:t>
      Қазақстан Республикасы Білім және ғылым министрлігі Балалардың құқықтарын қорғау комитетінің төрағасы</w:t>
      </w:r>
    </w:p>
    <w:p>
      <w:pPr>
        <w:spacing w:after="0"/>
        <w:ind w:left="0"/>
        <w:jc w:val="both"/>
      </w:pPr>
      <w:r>
        <w:rPr>
          <w:rFonts w:ascii="Times New Roman"/>
          <w:b w:val="false"/>
          <w:i w:val="false"/>
          <w:color w:val="000000"/>
          <w:sz w:val="28"/>
        </w:rPr>
        <w:t>
      Қазақстан Республикасы Сыртқы істер министрлігінің Консулдық қызмет департаментінің директоры</w:t>
      </w:r>
    </w:p>
    <w:p>
      <w:pPr>
        <w:spacing w:after="0"/>
        <w:ind w:left="0"/>
        <w:jc w:val="both"/>
      </w:pPr>
      <w:r>
        <w:rPr>
          <w:rFonts w:ascii="Times New Roman"/>
          <w:b w:val="false"/>
          <w:i w:val="false"/>
          <w:color w:val="000000"/>
          <w:sz w:val="28"/>
        </w:rPr>
        <w:t>
      "Әйелдердің шығармашылық бастама лигасы" қоғамдық бірлестігінің басқарма төрағасы (келісу бойынша)</w:t>
      </w:r>
    </w:p>
    <w:p>
      <w:pPr>
        <w:spacing w:after="0"/>
        <w:ind w:left="0"/>
        <w:jc w:val="both"/>
      </w:pPr>
      <w:r>
        <w:rPr>
          <w:rFonts w:ascii="Times New Roman"/>
          <w:b w:val="false"/>
          <w:i w:val="false"/>
          <w:color w:val="000000"/>
          <w:sz w:val="28"/>
        </w:rPr>
        <w:t>
      "Қазақстанның дағдарыс орталықтары одағы" басқармасының төрағасы (келісу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