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2c523" w14:textId="b02c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Ресей Федерациясының азаматтары болып табылатын Еуразиялық экономикалық комиссия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29 желтоқсандағы № 899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Ресей Федерациясының азаматтары болып табылатын Еуразиялық экономикалық комиссия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хаттамаға қол қою туралы ұсыныс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 w:id="0"/>
    <w:p>
      <w:pPr>
        <w:spacing w:after="0"/>
        <w:ind w:left="0"/>
        <w:jc w:val="left"/>
      </w:pPr>
      <w:r>
        <w:rPr>
          <w:rFonts w:ascii="Times New Roman"/>
          <w:b/>
          <w:i w:val="false"/>
          <w:color w:val="000000"/>
        </w:rPr>
        <w:t xml:space="preserve">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 </w:t>
      </w:r>
    </w:p>
    <w:bookmarkEnd w:id="0"/>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 2014 жылғы 29 мамырдағы Еуразиялық экономикалық одақ туралы шарттың 115-бабын басшылыққа ала отырып, төмендегілер туралы келісті:</w:t>
      </w:r>
    </w:p>
    <w:p>
      <w:pPr>
        <w:spacing w:after="0"/>
        <w:ind w:left="0"/>
        <w:jc w:val="both"/>
      </w:pPr>
      <w:r>
        <w:rPr>
          <w:rFonts w:ascii="Times New Roman"/>
          <w:b/>
          <w:i w:val="false"/>
          <w:color w:val="000000"/>
          <w:sz w:val="28"/>
        </w:rPr>
        <w:t>1-бап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мынадай өзгерістер енгізілсін:</w:t>
      </w:r>
    </w:p>
    <w:p>
      <w:pPr>
        <w:spacing w:after="0"/>
        <w:ind w:left="0"/>
        <w:jc w:val="both"/>
      </w:pPr>
      <w:r>
        <w:rPr>
          <w:rFonts w:ascii="Times New Roman"/>
          <w:b w:val="false"/>
          <w:i w:val="false"/>
          <w:color w:val="000000"/>
          <w:sz w:val="28"/>
        </w:rPr>
        <w:t>
      1) XXVII бөлім мынадай мазмұндағы 106-баппен</w:t>
      </w:r>
      <w:r>
        <w:rPr>
          <w:rFonts w:ascii="Times New Roman"/>
          <w:b w:val="false"/>
          <w:i w:val="false"/>
          <w:color w:val="000000"/>
          <w:vertAlign w:val="superscript"/>
        </w:rPr>
        <w:t>1</w:t>
      </w:r>
      <w:r>
        <w:rPr>
          <w:rFonts w:ascii="Times New Roman"/>
          <w:b w:val="false"/>
          <w:i w:val="false"/>
          <w:color w:val="000000"/>
          <w:sz w:val="28"/>
        </w:rPr>
        <w:t xml:space="preserve"> толықтырылсын:</w:t>
      </w:r>
    </w:p>
    <w:p>
      <w:pPr>
        <w:spacing w:after="0"/>
        <w:ind w:left="0"/>
        <w:jc w:val="both"/>
      </w:pPr>
      <w:r>
        <w:rPr>
          <w:rFonts w:ascii="Times New Roman"/>
          <w:b/>
          <w:i w:val="false"/>
          <w:color w:val="000000"/>
          <w:sz w:val="28"/>
        </w:rPr>
        <w:t>"106-бап</w:t>
      </w:r>
      <w:r>
        <w:rPr>
          <w:rFonts w:ascii="Times New Roman"/>
          <w:b/>
          <w:i w:val="false"/>
          <w:color w:val="000000"/>
          <w:vertAlign w:val="superscript"/>
        </w:rPr>
        <w:t>1</w:t>
      </w:r>
    </w:p>
    <w:p>
      <w:pPr>
        <w:spacing w:after="0"/>
        <w:ind w:left="0"/>
        <w:jc w:val="both"/>
      </w:pPr>
      <w:r>
        <w:rPr>
          <w:rFonts w:ascii="Times New Roman"/>
          <w:b/>
          <w:i w:val="false"/>
          <w:color w:val="000000"/>
          <w:sz w:val="28"/>
        </w:rPr>
        <w:t>XXVIII бөлімге қатысты өтпелі ережелер</w:t>
      </w:r>
    </w:p>
    <w:p>
      <w:pPr>
        <w:spacing w:after="0"/>
        <w:ind w:left="0"/>
        <w:jc w:val="both"/>
      </w:pPr>
      <w:r>
        <w:rPr>
          <w:rFonts w:ascii="Times New Roman"/>
          <w:b w:val="false"/>
          <w:i w:val="false"/>
          <w:color w:val="000000"/>
          <w:sz w:val="28"/>
        </w:rPr>
        <w:t xml:space="preserve">
      Еуразиялық экономикалық одақтағы әлеуметтік кепілдіктер, артықшылықтар мен иммунитеттер туралы ереженің (осы Шартқа № 32 қосымша) 53-тармағында көзделген тәртіппен 20 ж.  қол қойылған 2014 жылғы 29 мамырдағы Еуразиялық экономикалық одақ туралы шартқа Ресей Федерациясының азаматтары болып табылатын Еуразиялық экономикалық комиссияның және Еуразиялық экономикалық одақ сотының лауазымды адамдары мен қызметкерлерін зейнетақымен қамсыздандыру бөлігінде өзгерістер енгізу туралы хаттамамен (бұдан әрі – Өзгерістер енгізу туралы хаттама) енгізілген мемлекеттік азаматтық қызмет өтілінің ұзақтығы бөлігіндегі өзгерістерді есепке алмағанда, еңбек сіңірген жылдары үшін мыналарға: </w:t>
      </w:r>
    </w:p>
    <w:p>
      <w:pPr>
        <w:spacing w:after="0"/>
        <w:ind w:left="0"/>
        <w:jc w:val="both"/>
      </w:pPr>
      <w:r>
        <w:rPr>
          <w:rFonts w:ascii="Times New Roman"/>
          <w:b w:val="false"/>
          <w:i w:val="false"/>
          <w:color w:val="000000"/>
          <w:sz w:val="28"/>
        </w:rPr>
        <w:t xml:space="preserve">
      Еуразиялық экономикалық одақтағы әлеуметтік кепілдіктер, артықшылықтар мен иммунитеттер туралы ереженің (осы Шартқа № 32 қосымша) 53-тармағына сәйкес еңбек сіңірген жылдары үшін зейнетақы алу құқығына ие болған және Өзгерістер енгізу туралы хаттама күшіне енген күнге дейін Комиссияда немесе Одақтың Сотында атқаратын лауазымдарынан босатылған адамдар үшін; </w:t>
      </w:r>
    </w:p>
    <w:p>
      <w:pPr>
        <w:spacing w:after="0"/>
        <w:ind w:left="0"/>
        <w:jc w:val="both"/>
      </w:pPr>
      <w:r>
        <w:rPr>
          <w:rFonts w:ascii="Times New Roman"/>
          <w:b w:val="false"/>
          <w:i w:val="false"/>
          <w:color w:val="000000"/>
          <w:sz w:val="28"/>
        </w:rPr>
        <w:t>
      Өзгерістер енгізу туралы хаттама күшіне енген күнге Комиссияда немесе Одақтың Сотында лауазымды атқаратын және осы күнге еңбек сіңірген жылдарына зейнетақы тағайындау үшін кемінде 20 жыл мемлекеттік азаматтық қызмет өтілі бар адамдар үшін;</w:t>
      </w:r>
    </w:p>
    <w:p>
      <w:pPr>
        <w:spacing w:after="0"/>
        <w:ind w:left="0"/>
        <w:jc w:val="both"/>
      </w:pPr>
      <w:r>
        <w:rPr>
          <w:rFonts w:ascii="Times New Roman"/>
          <w:b w:val="false"/>
          <w:i w:val="false"/>
          <w:color w:val="000000"/>
          <w:sz w:val="28"/>
        </w:rPr>
        <w:t xml:space="preserve">
      Өзгерістер енгізу туралы хаттама күшіне енген күнге Комиссияда немесе Одақтың Сотында лауазымды атқаратын, осы күнге еңбек сіңірген жылдарына зейнетақы тағайындау үшін кемінде 15 жыл мемлекеттік азаматтық қызмет өтілі бар және Өзгерістер енгізу туралы хаттама күшіне енген күнге дейін Ресей Федерациясының заңнамасына сәйкес қарттығына (мүгедектігіне) байланысты сақтандыру зейнетақысына құқық алған адамдар үшін зейнетақы алу құқығы сақталады.          </w:t>
      </w:r>
    </w:p>
    <w:p>
      <w:pPr>
        <w:spacing w:after="0"/>
        <w:ind w:left="0"/>
        <w:jc w:val="both"/>
      </w:pPr>
      <w:r>
        <w:rPr>
          <w:rFonts w:ascii="Times New Roman"/>
          <w:b w:val="false"/>
          <w:i w:val="false"/>
          <w:color w:val="000000"/>
          <w:sz w:val="28"/>
        </w:rPr>
        <w:t>
      Аталған  адамдар санатына еңбек сіңірген жылдары үшін зейнетақы 2016 ж. 31 желтоқсандағы жағдай бойынша қолданыста болған, федералды мемлекеттік азаматтық қызметшілер үшін Ресей Федерациясының заңнамасында айқындалған шарттарға сәйкес және тәртіппен тағайындалады.";</w:t>
      </w:r>
    </w:p>
    <w:p>
      <w:pPr>
        <w:spacing w:after="0"/>
        <w:ind w:left="0"/>
        <w:jc w:val="both"/>
      </w:pPr>
      <w:r>
        <w:rPr>
          <w:rFonts w:ascii="Times New Roman"/>
          <w:b w:val="false"/>
          <w:i w:val="false"/>
          <w:color w:val="000000"/>
          <w:sz w:val="28"/>
        </w:rPr>
        <w:t>
      2) Еуразиялық экономикалық одақтағы әлеуметтік кепілдіктер, артықшылықтар мен иммунитеттер туралы ереженің (көрсетілген Шартқа № 32 қосымша) 53-тармағы бірінші абзацының бірінші сөйлемі мынадай редакцияда жазылсын: "Ресей Федерациясының азаматтары болып табылатын, Комиссияда және Одақтың Сотында жұмыс істегенге дейін Ресей Федерациясының мемлекеттік қызмет лауазымын атқарған, Комиссияда және Одақтың Сотында атқарған лауазымдардан босатылған (кінәлі әрекеттеріне байланысты босатылған жағдайларды қоспағанда) және тиісті жылы федералды мемлекеттік азаматтық қызметшілерге еңбек сіңірген жылдарына зейнетақы тағайындау үшін Ресей Федерациясының заңнамасында белгіленген ұзақтығымен мемлекеттік азаматтық қызмет өтілі бар Комиссияның және Одақ Сотының лауазымды адамдары мен қызметкерлері, егер олар Комиссиядан немесе Одақтың Сотынан босатылудың алдында кемінде 3 жыл соларда лауазымды атқарса, федералды мемлекеттік азаматтық қызметшілер үшін Ресей Федерациясының заңнамасында айқындалған шарттарға сәйкес және тәртіппен тағайындалатын еңбек сіңірген жылдарына зейнетақы алуға құқығы бар.".</w:t>
      </w:r>
    </w:p>
    <w:p>
      <w:pPr>
        <w:spacing w:after="0"/>
        <w:ind w:left="0"/>
        <w:jc w:val="both"/>
      </w:pPr>
      <w:r>
        <w:rPr>
          <w:rFonts w:ascii="Times New Roman"/>
          <w:b/>
          <w:i w:val="false"/>
          <w:color w:val="000000"/>
          <w:sz w:val="28"/>
        </w:rPr>
        <w:t>2-бап</w:t>
      </w:r>
    </w:p>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p>
      <w:pPr>
        <w:spacing w:after="0"/>
        <w:ind w:left="0"/>
        <w:jc w:val="both"/>
      </w:pPr>
      <w:r>
        <w:rPr>
          <w:rFonts w:ascii="Times New Roman"/>
          <w:b w:val="false"/>
          <w:i w:val="false"/>
          <w:color w:val="000000"/>
          <w:sz w:val="28"/>
        </w:rPr>
        <w:t>
      202__ __________ "___" ________ ___________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8"/>
        <w:gridCol w:w="2318"/>
        <w:gridCol w:w="706"/>
        <w:gridCol w:w="2319"/>
        <w:gridCol w:w="2319"/>
        <w:gridCol w:w="2320"/>
      </w:tblGrid>
      <w:tr>
        <w:trPr>
          <w:trHeight w:val="30" w:hRule="atLeast"/>
        </w:trPr>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r>
              <w:br/>
            </w:r>
            <w:r>
              <w:rPr>
                <w:rFonts w:ascii="Times New Roman"/>
                <w:b w:val="false"/>
                <w:i w:val="false"/>
                <w:color w:val="000000"/>
                <w:sz w:val="20"/>
              </w:rPr>
              <w:t>Республикасы үшін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r>
              <w:br/>
            </w:r>
            <w:r>
              <w:rPr>
                <w:rFonts w:ascii="Times New Roman"/>
                <w:b w:val="false"/>
                <w:i w:val="false"/>
                <w:color w:val="000000"/>
                <w:sz w:val="20"/>
              </w:rPr>
              <w:t>Республикасы  үшін</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r>
              <w:br/>
            </w:r>
            <w:r>
              <w:rPr>
                <w:rFonts w:ascii="Times New Roman"/>
                <w:b w:val="false"/>
                <w:i w:val="false"/>
                <w:color w:val="000000"/>
                <w:sz w:val="20"/>
              </w:rPr>
              <w:t>
Республикасы үшін</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Қырғызстан</w:t>
            </w:r>
            <w:r>
              <w:br/>
            </w:r>
            <w:r>
              <w:rPr>
                <w:rFonts w:ascii="Times New Roman"/>
                <w:b w:val="false"/>
                <w:i w:val="false"/>
                <w:color w:val="000000"/>
                <w:sz w:val="20"/>
              </w:rPr>
              <w:t>
Республикасы үшін</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br/>
            </w:r>
            <w:r>
              <w:rPr>
                <w:rFonts w:ascii="Times New Roman"/>
                <w:b w:val="false"/>
                <w:i w:val="false"/>
                <w:color w:val="000000"/>
                <w:sz w:val="20"/>
              </w:rPr>
              <w:t>
Федерациясы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