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e62134" w14:textId="0e621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"Өндірістердің, жұмыстардың, пайдасына міндетті кәсіптік зейнетақы жарналарын төлеу жөніндегі агенттер меншікті қаражаты есебінен міндетті кәсіптік зейнетақы жарналарын жүзеге асыратын, еңбек жағдайлары зиянды жұмыстармен айналысатын жұмыскерлер кәсіптерінің тізбесін бекіту туралы" 2013 жылғы 31 желтоқсандағы № 1562 және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2015 жылғы 31 желтоқсандағы № 1193 қаулыларына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Үкіметінің 2020 жылғы 15 желтоқсандағы № 856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қаулы 01.01.2021 бастап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 енгізілсін: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Күші жойылды - ҚР Үкіметінің 30.06.2023 </w:t>
      </w:r>
      <w:r>
        <w:rPr>
          <w:rFonts w:ascii="Times New Roman"/>
          <w:b w:val="false"/>
          <w:i w:val="false"/>
          <w:color w:val="000000"/>
          <w:sz w:val="28"/>
        </w:rPr>
        <w:t>№ 528</w:t>
      </w:r>
      <w:r>
        <w:rPr>
          <w:rFonts w:ascii="Times New Roman"/>
          <w:b w:val="false"/>
          <w:i w:val="false"/>
          <w:color w:val="ff0000"/>
          <w:sz w:val="28"/>
        </w:rPr>
        <w:t xml:space="preserve"> (01.07.2023 бастап қолданысқа енгiзiледi) қаулысымен.</w:t>
      </w:r>
      <w:r>
        <w:br/>
      </w:r>
      <w:r>
        <w:rPr>
          <w:rFonts w:ascii="Times New Roman"/>
          <w:b w:val="false"/>
          <w:i w:val="false"/>
          <w:color w:val="000000"/>
          <w:sz w:val="28"/>
        </w:rPr>
        <w:t>
</w:t>
      </w:r>
    </w:p>
    <w:bookmarkStart w:name="z7" w:id="2"/>
    <w:p>
      <w:pPr>
        <w:spacing w:after="0"/>
        <w:ind w:left="0"/>
        <w:jc w:val="both"/>
      </w:pPr>
      <w:r>
        <w:rPr>
          <w:rFonts w:ascii="Times New Roman"/>
          <w:b w:val="false"/>
          <w:i w:val="false"/>
          <w:color w:val="000000"/>
          <w:sz w:val="28"/>
        </w:rPr>
        <w:t xml:space="preserve">
      2) "Азаматтық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туралы" Қазақстан Республикасы Үкіметінің 2015 жылғы 31 желтоқсандағы № 1193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2015 ж., № 87-88, 631-құжат):</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14-қосымшада</w:t>
      </w:r>
      <w:r>
        <w:rPr>
          <w:rFonts w:ascii="Times New Roman"/>
          <w:b w:val="false"/>
          <w:i w:val="false"/>
          <w:color w:val="000000"/>
          <w:sz w:val="28"/>
        </w:rPr>
        <w:t>:</w:t>
      </w:r>
    </w:p>
    <w:bookmarkStart w:name="z9" w:id="3"/>
    <w:p>
      <w:pPr>
        <w:spacing w:after="0"/>
        <w:ind w:left="0"/>
        <w:jc w:val="both"/>
      </w:pPr>
      <w:r>
        <w:rPr>
          <w:rFonts w:ascii="Times New Roman"/>
          <w:b w:val="false"/>
          <w:i w:val="false"/>
          <w:color w:val="000000"/>
          <w:sz w:val="28"/>
        </w:rPr>
        <w:t>
      реттік нөмірі 1-жолдың 3) тармақшасы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сараптамасы орталығының сот медицинасы бөлімшелеріндегі, психиатриялық және наркологиялық сараптама бөлімшелеріндегі жұмысы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60 %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4"/>
    <w:p>
      <w:pPr>
        <w:spacing w:after="0"/>
        <w:ind w:left="0"/>
        <w:jc w:val="both"/>
      </w:pPr>
      <w:r>
        <w:rPr>
          <w:rFonts w:ascii="Times New Roman"/>
          <w:b w:val="false"/>
          <w:i w:val="false"/>
          <w:color w:val="000000"/>
          <w:sz w:val="28"/>
        </w:rPr>
        <w:t>
      реттік нөмірі 2-жолдың 1) тармақшасы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сараптамаларының әр түрін жүргізу бойынша біліктілік куәлігі бар сарапшыларға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сараптаманың 2 түрі – БЛА-дан 50 %; сараптаманың 3-тен 5 түріне дейін – БЛА-дан 75 %; 5 түрден астам – БЛА-дан 100 %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5"/>
    <w:p>
      <w:pPr>
        <w:spacing w:after="0"/>
        <w:ind w:left="0"/>
        <w:jc w:val="both"/>
      </w:pPr>
      <w:r>
        <w:rPr>
          <w:rFonts w:ascii="Times New Roman"/>
          <w:b w:val="false"/>
          <w:i w:val="false"/>
          <w:color w:val="000000"/>
          <w:sz w:val="28"/>
        </w:rPr>
        <w:t>
      реттік нөмірі 4-жол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 қосымша 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лауазымдары мен мамандықтарының нақты тізбесі және олардың психоэмоциялық және дене жүктемесін айқындайтын өлшемшарттары осы қаулыға 21-қосымшаға сәйкес белгіленеді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сараптамалары орталығының қызметкерлері: сот-медициналық, сот-наркологиялық, сот-психиатриялық сарапшы, мейіргер, зертханашы, медициналық тіркеуші, санитар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БЛА-дан 150 %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сараптамамен тікелей айналысатын мамандарға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6"/>
    <w:p>
      <w:pPr>
        <w:spacing w:after="0"/>
        <w:ind w:left="0"/>
        <w:jc w:val="both"/>
      </w:pPr>
      <w:r>
        <w:rPr>
          <w:rFonts w:ascii="Times New Roman"/>
          <w:b w:val="false"/>
          <w:i w:val="false"/>
          <w:color w:val="000000"/>
          <w:sz w:val="28"/>
        </w:rPr>
        <w:t>
      көрсетілген қаулыға 21-қосымшада:</w:t>
      </w:r>
    </w:p>
    <w:bookmarkEnd w:id="6"/>
    <w:bookmarkStart w:name="z13" w:id="7"/>
    <w:p>
      <w:pPr>
        <w:spacing w:after="0"/>
        <w:ind w:left="0"/>
        <w:jc w:val="both"/>
      </w:pPr>
      <w:r>
        <w:rPr>
          <w:rFonts w:ascii="Times New Roman"/>
          <w:b w:val="false"/>
          <w:i w:val="false"/>
          <w:color w:val="000000"/>
          <w:sz w:val="28"/>
        </w:rPr>
        <w:t>
      реттік нөмірі 6-жол және реттік нөмірі 6-жолдың 1) тармақшасы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Патологоанатомиялық бюролардың (бөлімшелердің), Сот сараптамалары орталығының мамандары: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Мәйітті ашуға байланысты жұмыс, патогендік флорамен байланыста болу қаупі, қайтыс болған науқастардың, қаза тапқан және өлтірілген адамдардың туысқандарымен қарым-қатынас жасау кезіндегі психоэмоциялық ширығу.</w:t>
            </w:r>
          </w:p>
          <w:p>
            <w:pPr>
              <w:spacing w:after="20"/>
              <w:ind w:left="20"/>
              <w:jc w:val="both"/>
            </w:pPr>
            <w:r>
              <w:rPr>
                <w:rFonts w:ascii="Times New Roman"/>
                <w:b w:val="false"/>
                <w:i w:val="false"/>
                <w:color w:val="000000"/>
                <w:sz w:val="20"/>
              </w:rPr>
              <w:t>
Зор шыдамдылық таныту және аса зейінді болу, айыпталушылармен, жәбірленушілермен, маскүнемдік, нашақорлық, уытқұмарлық сияқты созылмалы аурулармен ауыратын адамдармен және басқа да адамдармен қарым-қатынастың күрделілігіне байланысты жүйке-эмоциялық ширығу.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сот-медициналық, сот-наркологиялық, сот-психиатриялық сарапшы, мейіргер, зертханашы, медициналық тіркеуші, санитар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p>
      <w:pPr>
        <w:spacing w:after="0"/>
        <w:ind w:left="0"/>
        <w:jc w:val="both"/>
      </w:pPr>
      <w:r>
        <w:rPr>
          <w:rFonts w:ascii="Times New Roman"/>
          <w:b w:val="false"/>
          <w:i w:val="false"/>
          <w:color w:val="ff0000"/>
          <w:sz w:val="28"/>
        </w:rPr>
        <w:t xml:space="preserve">
      Ескерту. 1-тармаққа өзгеріс енгізілді - ҚР Үкіметінің 30.06.2023 </w:t>
      </w:r>
      <w:r>
        <w:rPr>
          <w:rFonts w:ascii="Times New Roman"/>
          <w:b w:val="false"/>
          <w:i w:val="false"/>
          <w:color w:val="ff0000"/>
          <w:sz w:val="28"/>
        </w:rPr>
        <w:t>№ 528</w:t>
      </w:r>
      <w:r>
        <w:rPr>
          <w:rFonts w:ascii="Times New Roman"/>
          <w:b w:val="false"/>
          <w:i w:val="false"/>
          <w:color w:val="ff0000"/>
          <w:sz w:val="28"/>
        </w:rPr>
        <w:t xml:space="preserve"> (01.07.2023 бастап қолданысқа енгiзiледi) қаулысымен.</w:t>
      </w:r>
    </w:p>
    <w:bookmarkStart w:name="z14" w:id="8"/>
    <w:p>
      <w:pPr>
        <w:spacing w:after="0"/>
        <w:ind w:left="0"/>
        <w:jc w:val="both"/>
      </w:pPr>
      <w:r>
        <w:rPr>
          <w:rFonts w:ascii="Times New Roman"/>
          <w:b w:val="false"/>
          <w:i w:val="false"/>
          <w:color w:val="000000"/>
          <w:sz w:val="28"/>
        </w:rPr>
        <w:t>
      2. Осы қаулы 2021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