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2f80" w14:textId="2282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Түркі Академиясы арасындағы Түркі Академиясын орналастырудың шарттары мен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2020 жылғы 11 қарашадағы № 751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Түркі Академиясы арасындағы Түркі Академиясын орналастырудың шарттары мен тәртібі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министрі Мұхтар Бескенұлы Тілеуберді Қазақстан Республикасының Үкіметі мен Түркі Академиясы арасындағы Түркі Академиясын орналастырудың шарттары мен тәртібі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Мамин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11 қарашадағы</w:t>
            </w:r>
            <w:r>
              <w:br/>
            </w:r>
            <w:r>
              <w:rPr>
                <w:rFonts w:ascii="Times New Roman"/>
                <w:b w:val="false"/>
                <w:i w:val="false"/>
                <w:color w:val="000000"/>
                <w:sz w:val="20"/>
              </w:rPr>
              <w:t>№ 751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Түркі Академиясы арасындағы Түркі Академиясын орналастырудың шарттары мен тәртібі туралы  КЕЛІСІМ</w:t>
      </w:r>
    </w:p>
    <w:bookmarkEnd w:id="4"/>
    <w:bookmarkStart w:name="z8" w:id="5"/>
    <w:p>
      <w:pPr>
        <w:spacing w:after="0"/>
        <w:ind w:left="0"/>
        <w:jc w:val="both"/>
      </w:pPr>
      <w:r>
        <w:rPr>
          <w:rFonts w:ascii="Times New Roman"/>
          <w:b w:val="false"/>
          <w:i w:val="false"/>
          <w:color w:val="000000"/>
          <w:sz w:val="28"/>
        </w:rPr>
        <w:t xml:space="preserve">
      Қазақстан Республикасының Үкіметі және "Түркі Академиясы" (бұдан әрі "Академия" деп аталады), </w:t>
      </w:r>
    </w:p>
    <w:bookmarkEnd w:id="5"/>
    <w:bookmarkStart w:name="z9" w:id="6"/>
    <w:p>
      <w:pPr>
        <w:spacing w:after="0"/>
        <w:ind w:left="0"/>
        <w:jc w:val="both"/>
      </w:pPr>
      <w:r>
        <w:rPr>
          <w:rFonts w:ascii="Times New Roman"/>
          <w:b w:val="false"/>
          <w:i w:val="false"/>
          <w:color w:val="000000"/>
          <w:sz w:val="28"/>
        </w:rPr>
        <w:t xml:space="preserve">
      2012 жылғы 23 тамызда Бішкек қаласында жасалған Түркі Академиясын құру туралы келісімнің ережелерін назарға ала отырып, </w:t>
      </w:r>
    </w:p>
    <w:bookmarkEnd w:id="6"/>
    <w:bookmarkStart w:name="z10" w:id="7"/>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3-бабында</w:t>
      </w:r>
      <w:r>
        <w:rPr>
          <w:rFonts w:ascii="Times New Roman"/>
          <w:b w:val="false"/>
          <w:i w:val="false"/>
          <w:color w:val="000000"/>
          <w:sz w:val="28"/>
        </w:rPr>
        <w:t xml:space="preserve"> Түркі Академиясын Қазақстан Республикасы Нұр-Сұлтан қаласында орналастыру көзделетінін ескере отырып,  </w:t>
      </w:r>
    </w:p>
    <w:bookmarkEnd w:id="7"/>
    <w:bookmarkStart w:name="z11" w:id="8"/>
    <w:p>
      <w:pPr>
        <w:spacing w:after="0"/>
        <w:ind w:left="0"/>
        <w:jc w:val="both"/>
      </w:pPr>
      <w:r>
        <w:rPr>
          <w:rFonts w:ascii="Times New Roman"/>
          <w:b w:val="false"/>
          <w:i w:val="false"/>
          <w:color w:val="000000"/>
          <w:sz w:val="28"/>
        </w:rPr>
        <w:t xml:space="preserve">
      төмендегілер туралы келісті:  </w:t>
      </w:r>
    </w:p>
    <w:bookmarkEnd w:id="8"/>
    <w:bookmarkStart w:name="z12" w:id="9"/>
    <w:p>
      <w:pPr>
        <w:spacing w:after="0"/>
        <w:ind w:left="0"/>
        <w:jc w:val="both"/>
      </w:pPr>
      <w:r>
        <w:rPr>
          <w:rFonts w:ascii="Times New Roman"/>
          <w:b/>
          <w:i w:val="false"/>
          <w:color w:val="000000"/>
          <w:sz w:val="28"/>
        </w:rPr>
        <w:t>1-бап</w:t>
      </w:r>
    </w:p>
    <w:bookmarkEnd w:id="9"/>
    <w:p>
      <w:pPr>
        <w:spacing w:after="0"/>
        <w:ind w:left="0"/>
        <w:jc w:val="both"/>
      </w:pPr>
      <w:r>
        <w:rPr>
          <w:rFonts w:ascii="Times New Roman"/>
          <w:b/>
          <w:i w:val="false"/>
          <w:color w:val="000000"/>
          <w:sz w:val="28"/>
        </w:rPr>
        <w:t>Анықтамалар</w:t>
      </w:r>
    </w:p>
    <w:bookmarkStart w:name="z13" w:id="10"/>
    <w:p>
      <w:pPr>
        <w:spacing w:after="0"/>
        <w:ind w:left="0"/>
        <w:jc w:val="both"/>
      </w:pPr>
      <w:r>
        <w:rPr>
          <w:rFonts w:ascii="Times New Roman"/>
          <w:b w:val="false"/>
          <w:i w:val="false"/>
          <w:color w:val="000000"/>
          <w:sz w:val="28"/>
        </w:rPr>
        <w:t xml:space="preserve">
      Осы Келісімде:      </w:t>
      </w:r>
    </w:p>
    <w:bookmarkEnd w:id="10"/>
    <w:bookmarkStart w:name="z14" w:id="11"/>
    <w:p>
      <w:pPr>
        <w:spacing w:after="0"/>
        <w:ind w:left="0"/>
        <w:jc w:val="both"/>
      </w:pPr>
      <w:r>
        <w:rPr>
          <w:rFonts w:ascii="Times New Roman"/>
          <w:b w:val="false"/>
          <w:i w:val="false"/>
          <w:color w:val="000000"/>
          <w:sz w:val="28"/>
        </w:rPr>
        <w:t>
      "Қабылдаушы ел" – Қазақстан Республикасы;</w:t>
      </w:r>
    </w:p>
    <w:bookmarkEnd w:id="11"/>
    <w:bookmarkStart w:name="z15" w:id="12"/>
    <w:p>
      <w:pPr>
        <w:spacing w:after="0"/>
        <w:ind w:left="0"/>
        <w:jc w:val="both"/>
      </w:pPr>
      <w:r>
        <w:rPr>
          <w:rFonts w:ascii="Times New Roman"/>
          <w:b w:val="false"/>
          <w:i w:val="false"/>
          <w:color w:val="000000"/>
          <w:sz w:val="28"/>
        </w:rPr>
        <w:t>
      "Мүше мемлекеттер" – Келісімнің тараптары болып табылатын мемлекеттер;</w:t>
      </w:r>
    </w:p>
    <w:bookmarkEnd w:id="12"/>
    <w:p>
      <w:pPr>
        <w:spacing w:after="0"/>
        <w:ind w:left="0"/>
        <w:jc w:val="both"/>
      </w:pPr>
      <w:r>
        <w:rPr>
          <w:rFonts w:ascii="Times New Roman"/>
          <w:b w:val="false"/>
          <w:i w:val="false"/>
          <w:color w:val="000000"/>
          <w:sz w:val="28"/>
        </w:rPr>
        <w:t xml:space="preserve">
      "Түркі кеңесі" – Түркітілдес мемлекеттердің ынтымақтастық кеңесі; </w:t>
      </w:r>
    </w:p>
    <w:p>
      <w:pPr>
        <w:spacing w:after="0"/>
        <w:ind w:left="0"/>
        <w:jc w:val="both"/>
      </w:pPr>
      <w:r>
        <w:rPr>
          <w:rFonts w:ascii="Times New Roman"/>
          <w:b w:val="false"/>
          <w:i w:val="false"/>
          <w:color w:val="000000"/>
          <w:sz w:val="28"/>
        </w:rPr>
        <w:t xml:space="preserve">
      "Ғылыми кеңес" – құрамына әр мүше мемлекеттен бір өкіл, Академияның президенті мен вице-президенттері кіретін алқалы басқару органы;  </w:t>
      </w:r>
    </w:p>
    <w:p>
      <w:pPr>
        <w:spacing w:after="0"/>
        <w:ind w:left="0"/>
        <w:jc w:val="both"/>
      </w:pPr>
      <w:r>
        <w:rPr>
          <w:rFonts w:ascii="Times New Roman"/>
          <w:b w:val="false"/>
          <w:i w:val="false"/>
          <w:color w:val="000000"/>
          <w:sz w:val="28"/>
        </w:rPr>
        <w:t>
      "Президент" – Түркі Академиясының президенті;</w:t>
      </w:r>
    </w:p>
    <w:bookmarkStart w:name="z16" w:id="13"/>
    <w:p>
      <w:pPr>
        <w:spacing w:after="0"/>
        <w:ind w:left="0"/>
        <w:jc w:val="both"/>
      </w:pPr>
      <w:r>
        <w:rPr>
          <w:rFonts w:ascii="Times New Roman"/>
          <w:b w:val="false"/>
          <w:i w:val="false"/>
          <w:color w:val="000000"/>
          <w:sz w:val="28"/>
        </w:rPr>
        <w:t xml:space="preserve">
      "Академия қызметкерлері" президенттен және вице-президенттерден, ғылыми персоналдан, әкімшілік персоналдан және жалпы қызмет көрсету персоналынан тұрады; </w:t>
      </w:r>
    </w:p>
    <w:bookmarkEnd w:id="13"/>
    <w:bookmarkStart w:name="z17" w:id="14"/>
    <w:p>
      <w:pPr>
        <w:spacing w:after="0"/>
        <w:ind w:left="0"/>
        <w:jc w:val="both"/>
      </w:pPr>
      <w:r>
        <w:rPr>
          <w:rFonts w:ascii="Times New Roman"/>
          <w:b w:val="false"/>
          <w:i w:val="false"/>
          <w:color w:val="000000"/>
          <w:sz w:val="28"/>
        </w:rPr>
        <w:t xml:space="preserve">
      "Академиялық персонал" ғылыми жобалардың талаптарына сәйкес келісімшарт негізінде жалданатын ғалымдар мен сарапшылардан тұрады;  </w:t>
      </w:r>
    </w:p>
    <w:bookmarkEnd w:id="14"/>
    <w:p>
      <w:pPr>
        <w:spacing w:after="0"/>
        <w:ind w:left="0"/>
        <w:jc w:val="both"/>
      </w:pPr>
      <w:r>
        <w:rPr>
          <w:rFonts w:ascii="Times New Roman"/>
          <w:b w:val="false"/>
          <w:i w:val="false"/>
          <w:color w:val="000000"/>
          <w:sz w:val="28"/>
        </w:rPr>
        <w:t xml:space="preserve">
      "Әкімшілік персонал" келісімшарт негізінде жалданатын әкімшілік персоналдан тұрады; </w:t>
      </w:r>
    </w:p>
    <w:p>
      <w:pPr>
        <w:spacing w:after="0"/>
        <w:ind w:left="0"/>
        <w:jc w:val="both"/>
      </w:pPr>
      <w:r>
        <w:rPr>
          <w:rFonts w:ascii="Times New Roman"/>
          <w:b w:val="false"/>
          <w:i w:val="false"/>
          <w:color w:val="000000"/>
          <w:sz w:val="28"/>
        </w:rPr>
        <w:t xml:space="preserve">
      "Жалпы қызмет көрсету персоналы" келісімшарт негізінде жалданатын техникалық персоналдан тұрады;   </w:t>
      </w:r>
    </w:p>
    <w:p>
      <w:pPr>
        <w:spacing w:after="0"/>
        <w:ind w:left="0"/>
        <w:jc w:val="both"/>
      </w:pPr>
      <w:r>
        <w:rPr>
          <w:rFonts w:ascii="Times New Roman"/>
          <w:b w:val="false"/>
          <w:i w:val="false"/>
          <w:color w:val="000000"/>
          <w:sz w:val="28"/>
        </w:rPr>
        <w:t xml:space="preserve">
      "Академияның ғимараты" – өз қызметін жүзеге асыру үшін Академия пайдаланатын ғимараттар немесе ғимараттардың бір бөлігі және іргелес аумақ; </w:t>
      </w:r>
    </w:p>
    <w:bookmarkStart w:name="z18" w:id="15"/>
    <w:p>
      <w:pPr>
        <w:spacing w:after="0"/>
        <w:ind w:left="0"/>
        <w:jc w:val="both"/>
      </w:pPr>
      <w:r>
        <w:rPr>
          <w:rFonts w:ascii="Times New Roman"/>
          <w:b w:val="false"/>
          <w:i w:val="false"/>
          <w:color w:val="000000"/>
          <w:sz w:val="28"/>
        </w:rPr>
        <w:t xml:space="preserve">
      "Академияның меншігі" – Академияның ғимаратын қоспағанда, ақша қаражатын және өз қызметін жүзеге асыру үшін Академияға тиесілі және/немесе оның билігіндегі басқа да меншікті қоса алғанда, барлық мүлік.  </w:t>
      </w:r>
    </w:p>
    <w:bookmarkEnd w:id="15"/>
    <w:bookmarkStart w:name="z19" w:id="16"/>
    <w:p>
      <w:pPr>
        <w:spacing w:after="0"/>
        <w:ind w:left="0"/>
        <w:jc w:val="both"/>
      </w:pPr>
      <w:r>
        <w:rPr>
          <w:rFonts w:ascii="Times New Roman"/>
          <w:b w:val="false"/>
          <w:i w:val="false"/>
          <w:color w:val="000000"/>
          <w:sz w:val="28"/>
        </w:rPr>
        <w:t>
      "Архивтер және құжаттар" – Академияға тиесілі немесе оның иелігіндегі жазбалар, кітаптар, хат-хабар, бухгалтерлік жазбалар және барлық қаржылық құжаттар, қолжазбалар, фотосуреттер мен кинокартиналар, фильмдер, дыбыстық жазбалар, компьютерлік бағдарламалар, жазба материалдары, бейнетаспалар мен дискілер, деректерді қамтитын дискілер мен таспалар;</w:t>
      </w:r>
    </w:p>
    <w:bookmarkEnd w:id="16"/>
    <w:bookmarkStart w:name="z20" w:id="17"/>
    <w:p>
      <w:pPr>
        <w:spacing w:after="0"/>
        <w:ind w:left="0"/>
        <w:jc w:val="both"/>
      </w:pPr>
      <w:r>
        <w:rPr>
          <w:rFonts w:ascii="Times New Roman"/>
          <w:b w:val="false"/>
          <w:i w:val="false"/>
          <w:color w:val="000000"/>
          <w:sz w:val="28"/>
        </w:rPr>
        <w:t xml:space="preserve">
      "Асырауындағы адамдар" – Академия қызметкерлерінің толық асырауындағы жұбайы/ зайыбы, некеге тұрмаған 18 жасқа толмаған балалары, сондай-ақ ата-анасы.  </w:t>
      </w:r>
    </w:p>
    <w:bookmarkEnd w:id="17"/>
    <w:bookmarkStart w:name="z21" w:id="18"/>
    <w:p>
      <w:pPr>
        <w:spacing w:after="0"/>
        <w:ind w:left="0"/>
        <w:jc w:val="both"/>
      </w:pPr>
      <w:r>
        <w:rPr>
          <w:rFonts w:ascii="Times New Roman"/>
          <w:b/>
          <w:i w:val="false"/>
          <w:color w:val="000000"/>
          <w:sz w:val="28"/>
        </w:rPr>
        <w:t>2-бап</w:t>
      </w:r>
    </w:p>
    <w:bookmarkEnd w:id="18"/>
    <w:p>
      <w:pPr>
        <w:spacing w:after="0"/>
        <w:ind w:left="0"/>
        <w:jc w:val="both"/>
      </w:pPr>
      <w:r>
        <w:rPr>
          <w:rFonts w:ascii="Times New Roman"/>
          <w:b/>
          <w:i w:val="false"/>
          <w:color w:val="000000"/>
          <w:sz w:val="28"/>
        </w:rPr>
        <w:t>Мақсат</w:t>
      </w:r>
    </w:p>
    <w:bookmarkStart w:name="z22" w:id="19"/>
    <w:p>
      <w:pPr>
        <w:spacing w:after="0"/>
        <w:ind w:left="0"/>
        <w:jc w:val="both"/>
      </w:pPr>
      <w:r>
        <w:rPr>
          <w:rFonts w:ascii="Times New Roman"/>
          <w:b w:val="false"/>
          <w:i w:val="false"/>
          <w:color w:val="000000"/>
          <w:sz w:val="28"/>
        </w:rPr>
        <w:t xml:space="preserve">
      Осы Келісімнің мақсаты – Қабылдаушы елдегі қызметі кезеңінде Академияның мәртебесін, артықшылықтары мен иммунитетін, Академияның мүлкін және қызметкерлерін айқындау. </w:t>
      </w:r>
    </w:p>
    <w:bookmarkEnd w:id="19"/>
    <w:bookmarkStart w:name="z23" w:id="20"/>
    <w:p>
      <w:pPr>
        <w:spacing w:after="0"/>
        <w:ind w:left="0"/>
        <w:jc w:val="both"/>
      </w:pPr>
      <w:r>
        <w:rPr>
          <w:rFonts w:ascii="Times New Roman"/>
          <w:b/>
          <w:i w:val="false"/>
          <w:color w:val="000000"/>
          <w:sz w:val="28"/>
        </w:rPr>
        <w:t>3-бап</w:t>
      </w:r>
    </w:p>
    <w:bookmarkEnd w:id="20"/>
    <w:p>
      <w:pPr>
        <w:spacing w:after="0"/>
        <w:ind w:left="0"/>
        <w:jc w:val="both"/>
      </w:pPr>
      <w:r>
        <w:rPr>
          <w:rFonts w:ascii="Times New Roman"/>
          <w:b/>
          <w:i w:val="false"/>
          <w:color w:val="000000"/>
          <w:sz w:val="28"/>
        </w:rPr>
        <w:t>Түркі</w:t>
      </w:r>
      <w:r>
        <w:rPr>
          <w:rFonts w:ascii="Times New Roman"/>
          <w:b w:val="false"/>
          <w:i w:val="false"/>
          <w:color w:val="000000"/>
          <w:sz w:val="28"/>
        </w:rPr>
        <w:t xml:space="preserve"> </w:t>
      </w:r>
      <w:r>
        <w:rPr>
          <w:rFonts w:ascii="Times New Roman"/>
          <w:b/>
          <w:i w:val="false"/>
          <w:color w:val="000000"/>
          <w:sz w:val="28"/>
        </w:rPr>
        <w:t>Академиясы</w:t>
      </w:r>
    </w:p>
    <w:bookmarkStart w:name="z24" w:id="21"/>
    <w:p>
      <w:pPr>
        <w:spacing w:after="0"/>
        <w:ind w:left="0"/>
        <w:jc w:val="both"/>
      </w:pPr>
      <w:r>
        <w:rPr>
          <w:rFonts w:ascii="Times New Roman"/>
          <w:b w:val="false"/>
          <w:i w:val="false"/>
          <w:color w:val="000000"/>
          <w:sz w:val="28"/>
        </w:rPr>
        <w:t xml:space="preserve">
      1. Академия Нұр-Сұлтан қаласында Қабылдаушы ел берген ғимаратта орналасқан.  </w:t>
      </w:r>
    </w:p>
    <w:bookmarkEnd w:id="21"/>
    <w:bookmarkStart w:name="z25" w:id="22"/>
    <w:p>
      <w:pPr>
        <w:spacing w:after="0"/>
        <w:ind w:left="0"/>
        <w:jc w:val="both"/>
      </w:pPr>
      <w:r>
        <w:rPr>
          <w:rFonts w:ascii="Times New Roman"/>
          <w:b w:val="false"/>
          <w:i w:val="false"/>
          <w:color w:val="000000"/>
          <w:sz w:val="28"/>
        </w:rPr>
        <w:t>
      2. Қабылдаушы ел Академия рәсімдеріне сәйкес Академияның өз қызметкерлеріне қолданылатын өзінің меншікті қағидаларын әзірлеу құқығын таниды.</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Құқықтық субъектілік және құқықтық қабілеттілік</w:t>
      </w:r>
    </w:p>
    <w:bookmarkStart w:name="z27" w:id="23"/>
    <w:p>
      <w:pPr>
        <w:spacing w:after="0"/>
        <w:ind w:left="0"/>
        <w:jc w:val="both"/>
      </w:pPr>
      <w:r>
        <w:rPr>
          <w:rFonts w:ascii="Times New Roman"/>
          <w:b w:val="false"/>
          <w:i w:val="false"/>
          <w:color w:val="000000"/>
          <w:sz w:val="28"/>
        </w:rPr>
        <w:t xml:space="preserve">
      Қабылдаушы елдің ұлттық заңнамасына және Келісімге сәйкес Академияның халықаралық құқықтық субъектілігі бар; Академия:  </w:t>
      </w:r>
    </w:p>
    <w:bookmarkEnd w:id="23"/>
    <w:bookmarkStart w:name="z28" w:id="24"/>
    <w:p>
      <w:pPr>
        <w:spacing w:after="0"/>
        <w:ind w:left="0"/>
        <w:jc w:val="both"/>
      </w:pPr>
      <w:r>
        <w:rPr>
          <w:rFonts w:ascii="Times New Roman"/>
          <w:b w:val="false"/>
          <w:i w:val="false"/>
          <w:color w:val="000000"/>
          <w:sz w:val="28"/>
        </w:rPr>
        <w:t>
      1) келісімшарттар жасасу;</w:t>
      </w:r>
    </w:p>
    <w:bookmarkEnd w:id="24"/>
    <w:bookmarkStart w:name="z29" w:id="25"/>
    <w:p>
      <w:pPr>
        <w:spacing w:after="0"/>
        <w:ind w:left="0"/>
        <w:jc w:val="both"/>
      </w:pPr>
      <w:r>
        <w:rPr>
          <w:rFonts w:ascii="Times New Roman"/>
          <w:b w:val="false"/>
          <w:i w:val="false"/>
          <w:color w:val="000000"/>
          <w:sz w:val="28"/>
        </w:rPr>
        <w:t>
      2) мүлік сатып алу және оған билік ету;</w:t>
      </w:r>
    </w:p>
    <w:bookmarkEnd w:id="25"/>
    <w:bookmarkStart w:name="z30" w:id="26"/>
    <w:p>
      <w:pPr>
        <w:spacing w:after="0"/>
        <w:ind w:left="0"/>
        <w:jc w:val="both"/>
      </w:pPr>
      <w:r>
        <w:rPr>
          <w:rFonts w:ascii="Times New Roman"/>
          <w:b w:val="false"/>
          <w:i w:val="false"/>
          <w:color w:val="000000"/>
          <w:sz w:val="28"/>
        </w:rPr>
        <w:t>
      3) сотта талапкер және жауапкер болу;</w:t>
      </w:r>
    </w:p>
    <w:bookmarkEnd w:id="26"/>
    <w:bookmarkStart w:name="z31" w:id="27"/>
    <w:p>
      <w:pPr>
        <w:spacing w:after="0"/>
        <w:ind w:left="0"/>
        <w:jc w:val="both"/>
      </w:pPr>
      <w:r>
        <w:rPr>
          <w:rFonts w:ascii="Times New Roman"/>
          <w:b w:val="false"/>
          <w:i w:val="false"/>
          <w:color w:val="000000"/>
          <w:sz w:val="28"/>
        </w:rPr>
        <w:t xml:space="preserve">
      4) шоттар ашу және ақша қаражатымен транзакцияларды жүзеге асыру құқықтық субъектілігіне ие. </w:t>
      </w:r>
    </w:p>
    <w:bookmarkEnd w:id="27"/>
    <w:bookmarkStart w:name="z32" w:id="28"/>
    <w:p>
      <w:pPr>
        <w:spacing w:after="0"/>
        <w:ind w:left="0"/>
        <w:jc w:val="both"/>
      </w:pPr>
      <w:r>
        <w:rPr>
          <w:rFonts w:ascii="Times New Roman"/>
          <w:b/>
          <w:i w:val="false"/>
          <w:color w:val="000000"/>
          <w:sz w:val="28"/>
        </w:rPr>
        <w:t>5-бап</w:t>
      </w:r>
    </w:p>
    <w:bookmarkEnd w:id="28"/>
    <w:p>
      <w:pPr>
        <w:spacing w:after="0"/>
        <w:ind w:left="0"/>
        <w:jc w:val="both"/>
      </w:pPr>
      <w:r>
        <w:rPr>
          <w:rFonts w:ascii="Times New Roman"/>
          <w:b/>
          <w:i w:val="false"/>
          <w:color w:val="000000"/>
          <w:sz w:val="28"/>
        </w:rPr>
        <w:t>Процестік</w:t>
      </w:r>
      <w:r>
        <w:rPr>
          <w:rFonts w:ascii="Times New Roman"/>
          <w:b w:val="false"/>
          <w:i w:val="false"/>
          <w:color w:val="000000"/>
          <w:sz w:val="28"/>
        </w:rPr>
        <w:t xml:space="preserve"> </w:t>
      </w:r>
      <w:r>
        <w:rPr>
          <w:rFonts w:ascii="Times New Roman"/>
          <w:b/>
          <w:i w:val="false"/>
          <w:color w:val="000000"/>
          <w:sz w:val="28"/>
        </w:rPr>
        <w:t>әрекеттерден</w:t>
      </w:r>
      <w:r>
        <w:rPr>
          <w:rFonts w:ascii="Times New Roman"/>
          <w:b/>
          <w:i w:val="false"/>
          <w:color w:val="000000"/>
          <w:sz w:val="28"/>
        </w:rPr>
        <w:t xml:space="preserve"> иммунитет</w:t>
      </w:r>
    </w:p>
    <w:bookmarkStart w:name="z33" w:id="29"/>
    <w:p>
      <w:pPr>
        <w:spacing w:after="0"/>
        <w:ind w:left="0"/>
        <w:jc w:val="both"/>
      </w:pPr>
      <w:r>
        <w:rPr>
          <w:rFonts w:ascii="Times New Roman"/>
          <w:b w:val="false"/>
          <w:i w:val="false"/>
          <w:color w:val="000000"/>
          <w:sz w:val="28"/>
        </w:rPr>
        <w:t xml:space="preserve">
      1. Академия, оның ғимараты және мүлкі: </w:t>
      </w:r>
    </w:p>
    <w:bookmarkEnd w:id="29"/>
    <w:bookmarkStart w:name="z34" w:id="30"/>
    <w:p>
      <w:pPr>
        <w:spacing w:after="0"/>
        <w:ind w:left="0"/>
        <w:jc w:val="both"/>
      </w:pPr>
      <w:r>
        <w:rPr>
          <w:rFonts w:ascii="Times New Roman"/>
          <w:b w:val="false"/>
          <w:i w:val="false"/>
          <w:color w:val="000000"/>
          <w:sz w:val="28"/>
        </w:rPr>
        <w:t xml:space="preserve">
      1) Академияға тиесілі немесе оның атынан жүргізілетін көлік құралымен жасалған жол-көлік оқиғасына байланысты азаматтық талап қоюларды, егер залал сақтандырумен өтелмейтін болса; </w:t>
      </w:r>
    </w:p>
    <w:bookmarkEnd w:id="30"/>
    <w:bookmarkStart w:name="z35" w:id="31"/>
    <w:p>
      <w:pPr>
        <w:spacing w:after="0"/>
        <w:ind w:left="0"/>
        <w:jc w:val="both"/>
      </w:pPr>
      <w:r>
        <w:rPr>
          <w:rFonts w:ascii="Times New Roman"/>
          <w:b w:val="false"/>
          <w:i w:val="false"/>
          <w:color w:val="000000"/>
          <w:sz w:val="28"/>
        </w:rPr>
        <w:t xml:space="preserve">
      2) Академия немесе оның қызметкерлері тарапынан әрекеттен немесе әрекетсіздіктен орын алған өлімге не жеке келтірілген зиянға байланысты азаматтық талап қоюларды қоспағанда, өз қызметіне қатысты процестік әрекеттердің барлық түрінен иммунитетті пайдаланады. </w:t>
      </w:r>
    </w:p>
    <w:bookmarkEnd w:id="31"/>
    <w:bookmarkStart w:name="z36" w:id="32"/>
    <w:p>
      <w:pPr>
        <w:spacing w:after="0"/>
        <w:ind w:left="0"/>
        <w:jc w:val="both"/>
      </w:pPr>
      <w:r>
        <w:rPr>
          <w:rFonts w:ascii="Times New Roman"/>
          <w:b w:val="false"/>
          <w:i w:val="false"/>
          <w:color w:val="000000"/>
          <w:sz w:val="28"/>
        </w:rPr>
        <w:t>
      3. Түркі кеңесінің Сыртқы істер министрлері кеңесі осы иммунитеттен бас тарту туралы шешім қабылдай алады. Иммунитеттен бас тарту Академияның мүлкін тәркілеу немесе мәжбүрлеп иеліктен айыру жөніндегі шараларға қолданылмайды.</w:t>
      </w:r>
    </w:p>
    <w:bookmarkEnd w:id="32"/>
    <w:p>
      <w:pPr>
        <w:spacing w:after="0"/>
        <w:ind w:left="0"/>
        <w:jc w:val="both"/>
      </w:pPr>
      <w:r>
        <w:rPr>
          <w:rFonts w:ascii="Times New Roman"/>
          <w:b w:val="false"/>
          <w:i w:val="false"/>
          <w:color w:val="000000"/>
          <w:sz w:val="28"/>
        </w:rPr>
        <w:t>
      Академияның меншігіне, сол сияқты ғимаратына атқарушы, әкімшілік, сот және заңдық әрекеттер жолымен тінту, алып қою, тәркілеу, мәжбүрлеп иеліктен айыру және араласудың кез келген басқа да нысаны қолданылмайды.</w:t>
      </w:r>
    </w:p>
    <w:bookmarkStart w:name="z37" w:id="33"/>
    <w:p>
      <w:pPr>
        <w:spacing w:after="0"/>
        <w:ind w:left="0"/>
        <w:jc w:val="both"/>
      </w:pPr>
      <w:r>
        <w:rPr>
          <w:rFonts w:ascii="Times New Roman"/>
          <w:b w:val="false"/>
          <w:i w:val="false"/>
          <w:color w:val="000000"/>
          <w:sz w:val="28"/>
        </w:rPr>
        <w:t>
      4. Қабылдаушы ел Академияның немесе оның қызметкерлерінің Қабылдаушы елдегі қызметінен туындайтын қылмыстық сипаттағы әрекеттерді қоса алғанда, қандай да бір әрекеті немесе әрекетсіздігі үшін қандай да бір жауаптылықта болмайды.</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34"/>
    <w:p>
      <w:pPr>
        <w:spacing w:after="0"/>
        <w:ind w:left="0"/>
        <w:jc w:val="both"/>
      </w:pPr>
      <w:r>
        <w:rPr>
          <w:rFonts w:ascii="Times New Roman"/>
          <w:b/>
          <w:i w:val="false"/>
          <w:color w:val="000000"/>
          <w:sz w:val="28"/>
        </w:rPr>
        <w:t>6-бап</w:t>
      </w:r>
    </w:p>
    <w:bookmarkEnd w:id="34"/>
    <w:p>
      <w:pPr>
        <w:spacing w:after="0"/>
        <w:ind w:left="0"/>
        <w:jc w:val="both"/>
      </w:pPr>
      <w:r>
        <w:rPr>
          <w:rFonts w:ascii="Times New Roman"/>
          <w:b/>
          <w:i w:val="false"/>
          <w:color w:val="000000"/>
          <w:sz w:val="28"/>
        </w:rPr>
        <w:t>Жылжымайтын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пайдалану</w:t>
      </w:r>
    </w:p>
    <w:bookmarkStart w:name="z39" w:id="35"/>
    <w:p>
      <w:pPr>
        <w:spacing w:after="0"/>
        <w:ind w:left="0"/>
        <w:jc w:val="both"/>
      </w:pPr>
      <w:r>
        <w:rPr>
          <w:rFonts w:ascii="Times New Roman"/>
          <w:b w:val="false"/>
          <w:i w:val="false"/>
          <w:color w:val="000000"/>
          <w:sz w:val="28"/>
        </w:rPr>
        <w:t xml:space="preserve">
      1. Қабылдаушы ел Академияға берген ғимарат осы Келісімге сәйкес Академияның мақсаттарына қол жеткізу үшін ғана пайдаланылуға тиіс. </w:t>
      </w:r>
    </w:p>
    <w:bookmarkEnd w:id="35"/>
    <w:bookmarkStart w:name="z40" w:id="36"/>
    <w:p>
      <w:pPr>
        <w:spacing w:after="0"/>
        <w:ind w:left="0"/>
        <w:jc w:val="both"/>
      </w:pPr>
      <w:r>
        <w:rPr>
          <w:rFonts w:ascii="Times New Roman"/>
          <w:b w:val="false"/>
          <w:i w:val="false"/>
          <w:color w:val="000000"/>
          <w:sz w:val="28"/>
        </w:rPr>
        <w:t xml:space="preserve">
      2. Қабылдаушы елдің уәкілетті органдары Академияның кедергісіз жұмыс істеуін қамтамасыз ету үшін барлық қажетті әкімшілік жағдайларды жасайды. </w:t>
      </w:r>
    </w:p>
    <w:bookmarkEnd w:id="36"/>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Архивтер және ресми құжаттама</w:t>
      </w:r>
    </w:p>
    <w:bookmarkStart w:name="z42" w:id="37"/>
    <w:p>
      <w:pPr>
        <w:spacing w:after="0"/>
        <w:ind w:left="0"/>
        <w:jc w:val="both"/>
      </w:pPr>
      <w:r>
        <w:rPr>
          <w:rFonts w:ascii="Times New Roman"/>
          <w:b w:val="false"/>
          <w:i w:val="false"/>
          <w:color w:val="000000"/>
          <w:sz w:val="28"/>
        </w:rPr>
        <w:t xml:space="preserve">
      Академияның ресми хат-хабарына, архивіне және басқа да ресми байланыс түрлеріне қол сұғылмайды.      </w:t>
      </w:r>
    </w:p>
    <w:bookmarkEnd w:id="37"/>
    <w:bookmarkStart w:name="z43" w:id="38"/>
    <w:p>
      <w:pPr>
        <w:spacing w:after="0"/>
        <w:ind w:left="0"/>
        <w:jc w:val="both"/>
      </w:pPr>
      <w:r>
        <w:rPr>
          <w:rFonts w:ascii="Times New Roman"/>
          <w:b/>
          <w:i w:val="false"/>
          <w:color w:val="000000"/>
          <w:sz w:val="28"/>
        </w:rPr>
        <w:t>8-бап</w:t>
      </w:r>
    </w:p>
    <w:bookmarkEnd w:id="38"/>
    <w:p>
      <w:pPr>
        <w:spacing w:after="0"/>
        <w:ind w:left="0"/>
        <w:jc w:val="both"/>
      </w:pPr>
      <w:r>
        <w:rPr>
          <w:rFonts w:ascii="Times New Roman"/>
          <w:b/>
          <w:i w:val="false"/>
          <w:color w:val="000000"/>
          <w:sz w:val="28"/>
        </w:rPr>
        <w:t>Түркі</w:t>
      </w:r>
      <w:r>
        <w:rPr>
          <w:rFonts w:ascii="Times New Roman"/>
          <w:b w:val="false"/>
          <w:i w:val="false"/>
          <w:color w:val="000000"/>
          <w:sz w:val="28"/>
        </w:rPr>
        <w:t xml:space="preserve"> </w:t>
      </w:r>
      <w:r>
        <w:rPr>
          <w:rFonts w:ascii="Times New Roman"/>
          <w:b/>
          <w:i w:val="false"/>
          <w:color w:val="000000"/>
          <w:sz w:val="28"/>
        </w:rPr>
        <w:t>Академиясының</w:t>
      </w:r>
      <w:r>
        <w:rPr>
          <w:rFonts w:ascii="Times New Roman"/>
          <w:b w:val="false"/>
          <w:i w:val="false"/>
          <w:color w:val="000000"/>
          <w:sz w:val="28"/>
        </w:rPr>
        <w:t xml:space="preserve"> </w:t>
      </w:r>
      <w:r>
        <w:rPr>
          <w:rFonts w:ascii="Times New Roman"/>
          <w:b/>
          <w:i w:val="false"/>
          <w:color w:val="000000"/>
          <w:sz w:val="28"/>
        </w:rPr>
        <w:t>эмблемасы</w:t>
      </w:r>
      <w:r>
        <w:rPr>
          <w:rFonts w:ascii="Times New Roman"/>
          <w:b/>
          <w:i w:val="false"/>
          <w:color w:val="000000"/>
          <w:sz w:val="28"/>
        </w:rPr>
        <w:t xml:space="preserve"> мен </w:t>
      </w:r>
      <w:r>
        <w:rPr>
          <w:rFonts w:ascii="Times New Roman"/>
          <w:b/>
          <w:i w:val="false"/>
          <w:color w:val="000000"/>
          <w:sz w:val="28"/>
        </w:rPr>
        <w:t>туы</w:t>
      </w:r>
    </w:p>
    <w:bookmarkStart w:name="z44" w:id="39"/>
    <w:p>
      <w:pPr>
        <w:spacing w:after="0"/>
        <w:ind w:left="0"/>
        <w:jc w:val="both"/>
      </w:pPr>
      <w:r>
        <w:rPr>
          <w:rFonts w:ascii="Times New Roman"/>
          <w:b w:val="false"/>
          <w:i w:val="false"/>
          <w:color w:val="000000"/>
          <w:sz w:val="28"/>
        </w:rPr>
        <w:t xml:space="preserve">
      Академияның эмблемасы оның ғимараттарында орнатылады. Түркі кеңесі мен Түркі кеңесіне мүше мемлекеттердің тулары да Академия ғимаратында орналастырылуы мүмкін. Түркі кеңесінің туы Түркі Академиясының да туы болып табылады.   </w:t>
      </w:r>
    </w:p>
    <w:bookmarkEnd w:id="39"/>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Қаражаты мен валюталары</w:t>
      </w:r>
    </w:p>
    <w:bookmarkStart w:name="z46" w:id="40"/>
    <w:p>
      <w:pPr>
        <w:spacing w:after="0"/>
        <w:ind w:left="0"/>
        <w:jc w:val="both"/>
      </w:pPr>
      <w:r>
        <w:rPr>
          <w:rFonts w:ascii="Times New Roman"/>
          <w:b w:val="false"/>
          <w:i w:val="false"/>
          <w:color w:val="000000"/>
          <w:sz w:val="28"/>
        </w:rPr>
        <w:t>
      Академия өз мақсаттарын іске асыру үшін:</w:t>
      </w:r>
    </w:p>
    <w:bookmarkEnd w:id="40"/>
    <w:bookmarkStart w:name="z47" w:id="41"/>
    <w:p>
      <w:pPr>
        <w:spacing w:after="0"/>
        <w:ind w:left="0"/>
        <w:jc w:val="both"/>
      </w:pPr>
      <w:r>
        <w:rPr>
          <w:rFonts w:ascii="Times New Roman"/>
          <w:b w:val="false"/>
          <w:i w:val="false"/>
          <w:color w:val="000000"/>
          <w:sz w:val="28"/>
        </w:rPr>
        <w:t>
      1) ақша қаражатын, оның ішінде кез келген шетел валютасында, алтынды иеленуге, банктік шоттарды ұстауға және олармен кез келген валютада операцияларды жүзеге асыруға;</w:t>
      </w:r>
    </w:p>
    <w:bookmarkEnd w:id="41"/>
    <w:bookmarkStart w:name="z48" w:id="42"/>
    <w:p>
      <w:pPr>
        <w:spacing w:after="0"/>
        <w:ind w:left="0"/>
        <w:jc w:val="both"/>
      </w:pPr>
      <w:r>
        <w:rPr>
          <w:rFonts w:ascii="Times New Roman"/>
          <w:b w:val="false"/>
          <w:i w:val="false"/>
          <w:color w:val="000000"/>
          <w:sz w:val="28"/>
        </w:rPr>
        <w:t xml:space="preserve">
      2) Қабылдаушы елдің ішінде немесе басқа елдерге өзінің ақша қаражатын еркін аударуға, кез келген валютаны басқасына айырбастауға құқылы. </w:t>
      </w:r>
    </w:p>
    <w:bookmarkEnd w:id="42"/>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Академияны кедендік төлемдер мен салықтардан босату</w:t>
      </w:r>
    </w:p>
    <w:bookmarkStart w:name="z50" w:id="43"/>
    <w:p>
      <w:pPr>
        <w:spacing w:after="0"/>
        <w:ind w:left="0"/>
        <w:jc w:val="both"/>
      </w:pPr>
      <w:r>
        <w:rPr>
          <w:rFonts w:ascii="Times New Roman"/>
          <w:b w:val="false"/>
          <w:i w:val="false"/>
          <w:color w:val="000000"/>
          <w:sz w:val="28"/>
        </w:rPr>
        <w:t xml:space="preserve">
      1. Түркі Академиясын құру туралы келісімнің </w:t>
      </w:r>
      <w:r>
        <w:rPr>
          <w:rFonts w:ascii="Times New Roman"/>
          <w:b w:val="false"/>
          <w:i w:val="false"/>
          <w:color w:val="000000"/>
          <w:sz w:val="28"/>
        </w:rPr>
        <w:t>2-бабында</w:t>
      </w:r>
      <w:r>
        <w:rPr>
          <w:rFonts w:ascii="Times New Roman"/>
          <w:b w:val="false"/>
          <w:i w:val="false"/>
          <w:color w:val="000000"/>
          <w:sz w:val="28"/>
        </w:rPr>
        <w:t xml:space="preserve"> көзделген мақсаттар мен міндеттерге сәйкес келетін қызметтен алынған Академияның кірісі салық салудан босатылады. Академияның тек осындай қызметті жүзеге асыру мақсаттары үшін пайдаланылатын мүлкі мүлік салығынан, жер және көлік салығынан босатылады.  </w:t>
      </w:r>
    </w:p>
    <w:bookmarkEnd w:id="43"/>
    <w:bookmarkStart w:name="z51" w:id="44"/>
    <w:p>
      <w:pPr>
        <w:spacing w:after="0"/>
        <w:ind w:left="0"/>
        <w:jc w:val="both"/>
      </w:pPr>
      <w:r>
        <w:rPr>
          <w:rFonts w:ascii="Times New Roman"/>
          <w:b w:val="false"/>
          <w:i w:val="false"/>
          <w:color w:val="000000"/>
          <w:sz w:val="28"/>
        </w:rPr>
        <w:t xml:space="preserve">
      2. Түркі Академиясын құру туралы келісімнің 2-бабында көзделген мақсаттар мен міндеттерге сай пайдаланылатын, Академия әкелетін архивтер мен құжаттар кедендік баждар, алымдар мен салықтар салудан босатылады. Мұндай тауарларды беруге және өткізуге оларды әкелу кезінде төленбеген кедендік төлемдерді және шығыстарды төлеген кезде жол беріледі. </w:t>
      </w:r>
    </w:p>
    <w:bookmarkEnd w:id="44"/>
    <w:bookmarkStart w:name="z52" w:id="45"/>
    <w:p>
      <w:pPr>
        <w:spacing w:after="0"/>
        <w:ind w:left="0"/>
        <w:jc w:val="both"/>
      </w:pPr>
      <w:r>
        <w:rPr>
          <w:rFonts w:ascii="Times New Roman"/>
          <w:b w:val="false"/>
          <w:i w:val="false"/>
          <w:color w:val="000000"/>
          <w:sz w:val="28"/>
        </w:rPr>
        <w:t xml:space="preserve">
      3. Қабылдаушы елдің Үкіметі Академияны және Қабылдаушы елдің азаматтарын қоспағанда, оның қызметкерлерін тауарлар мен көрсетілетін қызметтердің бағасына салынған, төленуге жататын салықтардан босату жөнінде тиісті шараларды қабылдайды. </w:t>
      </w:r>
    </w:p>
    <w:bookmarkEnd w:id="45"/>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Коммуникациялар мен жарияланымдар</w:t>
      </w:r>
    </w:p>
    <w:bookmarkStart w:name="z54" w:id="46"/>
    <w:p>
      <w:pPr>
        <w:spacing w:after="0"/>
        <w:ind w:left="0"/>
        <w:jc w:val="both"/>
      </w:pPr>
      <w:r>
        <w:rPr>
          <w:rFonts w:ascii="Times New Roman"/>
          <w:b w:val="false"/>
          <w:i w:val="false"/>
          <w:color w:val="000000"/>
          <w:sz w:val="28"/>
        </w:rPr>
        <w:t>
      1. Қабылдаушы ел Академия тарапынан барлық ресми мақсаттар үшін жасалатын еркін ақпараттық өзара іс-қимылға рұқсат береді және оны қорғайды.</w:t>
      </w:r>
    </w:p>
    <w:bookmarkEnd w:id="46"/>
    <w:bookmarkStart w:name="z55" w:id="47"/>
    <w:p>
      <w:pPr>
        <w:spacing w:after="0"/>
        <w:ind w:left="0"/>
        <w:jc w:val="both"/>
      </w:pPr>
      <w:r>
        <w:rPr>
          <w:rFonts w:ascii="Times New Roman"/>
          <w:b w:val="false"/>
          <w:i w:val="false"/>
          <w:color w:val="000000"/>
          <w:sz w:val="28"/>
        </w:rPr>
        <w:t xml:space="preserve">
      2. Академияның жарияланымдарына, фотосуреттері мен кинокартиналарына, фильмдері мен дыбыстық жазбаларына цензура қолданылмайды.  </w:t>
      </w:r>
    </w:p>
    <w:bookmarkEnd w:id="47"/>
    <w:bookmarkStart w:name="z56" w:id="48"/>
    <w:p>
      <w:pPr>
        <w:spacing w:after="0"/>
        <w:ind w:left="0"/>
        <w:jc w:val="both"/>
      </w:pPr>
      <w:r>
        <w:rPr>
          <w:rFonts w:ascii="Times New Roman"/>
          <w:b w:val="false"/>
          <w:i w:val="false"/>
          <w:color w:val="000000"/>
          <w:sz w:val="28"/>
        </w:rPr>
        <w:t xml:space="preserve">
      3. Осы баптағы ештеңе осы Келісімде айқындалған сақтық шараларын қабылдауға кедергі деп түсіндірілмеуге тиіс.  </w:t>
      </w:r>
    </w:p>
    <w:bookmarkEnd w:id="48"/>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Ғимараттың орналасуы мен қауіпсіздігі</w:t>
      </w:r>
    </w:p>
    <w:bookmarkStart w:name="z58" w:id="49"/>
    <w:p>
      <w:pPr>
        <w:spacing w:after="0"/>
        <w:ind w:left="0"/>
        <w:jc w:val="both"/>
      </w:pPr>
      <w:r>
        <w:rPr>
          <w:rFonts w:ascii="Times New Roman"/>
          <w:b w:val="false"/>
          <w:i w:val="false"/>
          <w:color w:val="000000"/>
          <w:sz w:val="28"/>
        </w:rPr>
        <w:t xml:space="preserve">
      1. Қабылдаушы ел Академияға ғимаратты өтеусіз пайдалану шартымен береді. </w:t>
      </w:r>
    </w:p>
    <w:bookmarkEnd w:id="49"/>
    <w:bookmarkStart w:name="z59" w:id="50"/>
    <w:p>
      <w:pPr>
        <w:spacing w:after="0"/>
        <w:ind w:left="0"/>
        <w:jc w:val="both"/>
      </w:pPr>
      <w:r>
        <w:rPr>
          <w:rFonts w:ascii="Times New Roman"/>
          <w:b w:val="false"/>
          <w:i w:val="false"/>
          <w:color w:val="000000"/>
          <w:sz w:val="28"/>
        </w:rPr>
        <w:t>
      2. Ғимаратты Академия қызметкерлерінің салғырттығы мен ұқыпсыздығы себебінен келтірілген зақымдардан жөндеуді Академия өзі жүргізеді. Ғимаратты дүлей зілзалалар мен басқа да себептерге байланысты талап етілетін жөндеу Қабылдаушы елдің міндеттемесі болып табылады.</w:t>
      </w:r>
    </w:p>
    <w:bookmarkEnd w:id="50"/>
    <w:bookmarkStart w:name="z60" w:id="51"/>
    <w:p>
      <w:pPr>
        <w:spacing w:after="0"/>
        <w:ind w:left="0"/>
        <w:jc w:val="both"/>
      </w:pPr>
      <w:r>
        <w:rPr>
          <w:rFonts w:ascii="Times New Roman"/>
          <w:b w:val="false"/>
          <w:i w:val="false"/>
          <w:color w:val="000000"/>
          <w:sz w:val="28"/>
        </w:rPr>
        <w:t>
      3. Академия ғимаратта қандай да бір өзгерістерді жүргізбейді: Қабылдаушы елдің жазбаша рұқсатын тиісті түрде алмайынша, оны кеңейтпейді, кішірейтпейді.</w:t>
      </w:r>
    </w:p>
    <w:bookmarkEnd w:id="51"/>
    <w:bookmarkStart w:name="z61" w:id="52"/>
    <w:p>
      <w:pPr>
        <w:spacing w:after="0"/>
        <w:ind w:left="0"/>
        <w:jc w:val="both"/>
      </w:pPr>
      <w:r>
        <w:rPr>
          <w:rFonts w:ascii="Times New Roman"/>
          <w:b w:val="false"/>
          <w:i w:val="false"/>
          <w:color w:val="000000"/>
          <w:sz w:val="28"/>
        </w:rPr>
        <w:t>
      4. Академия ғимаратты сақтауға қатысты Қабылдаушы елдің тиiстi ұлттық заңнамасын және қағидаларын сақтайды.</w:t>
      </w:r>
    </w:p>
    <w:bookmarkEnd w:id="52"/>
    <w:bookmarkStart w:name="z62" w:id="53"/>
    <w:p>
      <w:pPr>
        <w:spacing w:after="0"/>
        <w:ind w:left="0"/>
        <w:jc w:val="both"/>
      </w:pPr>
      <w:r>
        <w:rPr>
          <w:rFonts w:ascii="Times New Roman"/>
          <w:b w:val="false"/>
          <w:i w:val="false"/>
          <w:color w:val="000000"/>
          <w:sz w:val="28"/>
        </w:rPr>
        <w:t>
      5. Академия ғимаратты босатуға шешім қабылдаған жағдайда, ол оны тиісті күйінде қайтаруға тиiс. Тиісті күйінде қайтару ғимараттың табиғи тозуын ескеруді білдіреді.</w:t>
      </w:r>
    </w:p>
    <w:bookmarkEnd w:id="53"/>
    <w:bookmarkStart w:name="z63" w:id="54"/>
    <w:p>
      <w:pPr>
        <w:spacing w:after="0"/>
        <w:ind w:left="0"/>
        <w:jc w:val="both"/>
      </w:pPr>
      <w:r>
        <w:rPr>
          <w:rFonts w:ascii="Times New Roman"/>
          <w:b w:val="false"/>
          <w:i w:val="false"/>
          <w:color w:val="000000"/>
          <w:sz w:val="28"/>
        </w:rPr>
        <w:t>
      6. Академия өзіне берілген артықшылықтарды үшінші тарапқа бермейді, ғимаратты немесе оның бір бөлігін үшінші тарапқа қосалқы жалдауға бермейді, үшінші тараптың өз ғимаратына орналасуына немесе оны пайдалануына мүмкіндік бермейді.</w:t>
      </w:r>
    </w:p>
    <w:bookmarkEnd w:id="54"/>
    <w:bookmarkStart w:name="z64" w:id="55"/>
    <w:p>
      <w:pPr>
        <w:spacing w:after="0"/>
        <w:ind w:left="0"/>
        <w:jc w:val="both"/>
      </w:pPr>
      <w:r>
        <w:rPr>
          <w:rFonts w:ascii="Times New Roman"/>
          <w:b w:val="false"/>
          <w:i w:val="false"/>
          <w:color w:val="000000"/>
          <w:sz w:val="28"/>
        </w:rPr>
        <w:t xml:space="preserve">
      7. Мүлік салығын Қабылдаушы ел төлейді.  </w:t>
      </w:r>
    </w:p>
    <w:bookmarkEnd w:id="55"/>
    <w:bookmarkStart w:name="z65" w:id="56"/>
    <w:p>
      <w:pPr>
        <w:spacing w:after="0"/>
        <w:ind w:left="0"/>
        <w:jc w:val="both"/>
      </w:pPr>
      <w:r>
        <w:rPr>
          <w:rFonts w:ascii="Times New Roman"/>
          <w:b w:val="false"/>
          <w:i w:val="false"/>
          <w:color w:val="000000"/>
          <w:sz w:val="28"/>
        </w:rPr>
        <w:t xml:space="preserve">
      8. Қабылдаушы ел Академия ғимаратын күшпен басып кіруден немесе оған бүлінуден қорғау үшін барлық тиісті шараларды қабылдауға міндетті. Қажет болған кезде, Қабылдаушы елден ғимаратты қорғаудың қосымша шаралары сұратылуы мүмкін. </w:t>
      </w:r>
    </w:p>
    <w:bookmarkEnd w:id="56"/>
    <w:bookmarkStart w:name="z66" w:id="57"/>
    <w:p>
      <w:pPr>
        <w:spacing w:after="0"/>
        <w:ind w:left="0"/>
        <w:jc w:val="both"/>
      </w:pPr>
      <w:r>
        <w:rPr>
          <w:rFonts w:ascii="Times New Roman"/>
          <w:b w:val="false"/>
          <w:i w:val="false"/>
          <w:color w:val="000000"/>
          <w:sz w:val="28"/>
        </w:rPr>
        <w:t>
      9. Қабылдаушы елдің уәкілетті органдары өз міндеттемелерін орындау мақсатында Академияның ғимаратына Президенттің жазбаша рұқсатымен ғана кіре алады.</w:t>
      </w:r>
    </w:p>
    <w:bookmarkEnd w:id="57"/>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Академияның Президенті мен вице-президенттері</w:t>
      </w:r>
    </w:p>
    <w:bookmarkStart w:name="z68" w:id="58"/>
    <w:p>
      <w:pPr>
        <w:spacing w:after="0"/>
        <w:ind w:left="0"/>
        <w:jc w:val="both"/>
      </w:pPr>
      <w:r>
        <w:rPr>
          <w:rFonts w:ascii="Times New Roman"/>
          <w:b w:val="false"/>
          <w:i w:val="false"/>
          <w:color w:val="000000"/>
          <w:sz w:val="28"/>
        </w:rPr>
        <w:t xml:space="preserve">
      1. Қабылдаушы елдің азаматтары болып табылмайтын немесе Қабылдаушы елде тұрақты тұратын адамдар болып табылмайтын Академияның президенті мен вице-президенттері және олардың асырауындағы адамдар Қабылдаушы елдегі  дипломатиялық агенттерге 1961 жылғы 18 сәуірдегі Дипломатиялық қатынастар туралы Вена конвенциясының 29 - 36-баптарына сәйкес берілетін артықшылықтар мен иммунитеттерді пайдаланады.   </w:t>
      </w:r>
    </w:p>
    <w:bookmarkEnd w:id="58"/>
    <w:bookmarkStart w:name="z69" w:id="59"/>
    <w:p>
      <w:pPr>
        <w:spacing w:after="0"/>
        <w:ind w:left="0"/>
        <w:jc w:val="both"/>
      </w:pPr>
      <w:r>
        <w:rPr>
          <w:rFonts w:ascii="Times New Roman"/>
          <w:b w:val="false"/>
          <w:i w:val="false"/>
          <w:color w:val="000000"/>
          <w:sz w:val="28"/>
        </w:rPr>
        <w:t>
      2. Академияның президенті мен вице-президенттері Қабылдаушы елдің азаматтары немесе Қабылдаушы елде тұрақты тұратын адамдар болып табылған жағдайларда, олар өзінің кәсіби міндеттерін орындау кезінде жасаған ресми әрекеттеріне қатысты ғана юрисдикциядан иммунитетті және қол сұғылмаушылықты пайдаланады.</w:t>
      </w:r>
    </w:p>
    <w:bookmarkEnd w:id="59"/>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Академияның қызметкерлері</w:t>
      </w:r>
    </w:p>
    <w:bookmarkStart w:name="z71" w:id="60"/>
    <w:p>
      <w:pPr>
        <w:spacing w:after="0"/>
        <w:ind w:left="0"/>
        <w:jc w:val="both"/>
      </w:pPr>
      <w:r>
        <w:rPr>
          <w:rFonts w:ascii="Times New Roman"/>
          <w:b w:val="false"/>
          <w:i w:val="false"/>
          <w:color w:val="000000"/>
          <w:sz w:val="28"/>
        </w:rPr>
        <w:t>
      1. Академияның қызметкерлері ресми тәртіппен және өз өкілеттіліктері шегінде айтылған немесе жазылған және өздері жасаған барлық әрекеттерге қатысты Қабылдаушы елдің юрисдикциясынан иммунитетті пайдаланады.</w:t>
      </w:r>
    </w:p>
    <w:bookmarkEnd w:id="60"/>
    <w:bookmarkStart w:name="z72" w:id="61"/>
    <w:p>
      <w:pPr>
        <w:spacing w:after="0"/>
        <w:ind w:left="0"/>
        <w:jc w:val="both"/>
      </w:pPr>
      <w:r>
        <w:rPr>
          <w:rFonts w:ascii="Times New Roman"/>
          <w:b w:val="false"/>
          <w:i w:val="false"/>
          <w:color w:val="000000"/>
          <w:sz w:val="28"/>
        </w:rPr>
        <w:t xml:space="preserve">
      2. Қабылдаушы елдің азаматтарын және Қабылдаушы елде тұрақты тұратын адамдарды қоспағанда, Академияның қызметкерлері Академия төлейтін жалақыға және сыйақыға салынатын салықтан босатылады. </w:t>
      </w:r>
    </w:p>
    <w:bookmarkEnd w:id="61"/>
    <w:bookmarkStart w:name="z73" w:id="62"/>
    <w:p>
      <w:pPr>
        <w:spacing w:after="0"/>
        <w:ind w:left="0"/>
        <w:jc w:val="both"/>
      </w:pPr>
      <w:r>
        <w:rPr>
          <w:rFonts w:ascii="Times New Roman"/>
          <w:b w:val="false"/>
          <w:i w:val="false"/>
          <w:color w:val="000000"/>
          <w:sz w:val="28"/>
        </w:rPr>
        <w:t xml:space="preserve">
      3. Қабылдаушы елдің азаматтарын немесе Қабылдаушы елде тұрақты тұратын адамдарды қоспағанда, Академияның Президенті, вице-президенттері және ғылыми қызметкерлері мынадай артықшылықтар мен иммунитеттерді пайдаланады: </w:t>
      </w:r>
    </w:p>
    <w:bookmarkEnd w:id="62"/>
    <w:bookmarkStart w:name="z74" w:id="63"/>
    <w:p>
      <w:pPr>
        <w:spacing w:after="0"/>
        <w:ind w:left="0"/>
        <w:jc w:val="both"/>
      </w:pPr>
      <w:r>
        <w:rPr>
          <w:rFonts w:ascii="Times New Roman"/>
          <w:b w:val="false"/>
          <w:i w:val="false"/>
          <w:color w:val="000000"/>
          <w:sz w:val="28"/>
        </w:rPr>
        <w:t>
      а) халықаралық ұйымдардың тиісті дәрежедегі лауазымды адамдарына берілетін артықшылықтар беріледі;</w:t>
      </w:r>
    </w:p>
    <w:bookmarkEnd w:id="63"/>
    <w:bookmarkStart w:name="z75" w:id="64"/>
    <w:p>
      <w:pPr>
        <w:spacing w:after="0"/>
        <w:ind w:left="0"/>
        <w:jc w:val="both"/>
      </w:pPr>
      <w:r>
        <w:rPr>
          <w:rFonts w:ascii="Times New Roman"/>
          <w:b w:val="false"/>
          <w:i w:val="false"/>
          <w:color w:val="000000"/>
          <w:sz w:val="28"/>
        </w:rPr>
        <w:t xml:space="preserve">
      b)  асырауындағы адамдармен бірге халықаралық ұйымдардың тиісті дәрежедегі лауазымды адамдарына берілетін халықаралық дағдарыстар кезіндегі репатриация бойынша жеңілдіктерді иеленеді; </w:t>
      </w:r>
    </w:p>
    <w:bookmarkEnd w:id="64"/>
    <w:bookmarkStart w:name="z76" w:id="65"/>
    <w:p>
      <w:pPr>
        <w:spacing w:after="0"/>
        <w:ind w:left="0"/>
        <w:jc w:val="both"/>
      </w:pPr>
      <w:r>
        <w:rPr>
          <w:rFonts w:ascii="Times New Roman"/>
          <w:b w:val="false"/>
          <w:i w:val="false"/>
          <w:color w:val="000000"/>
          <w:sz w:val="28"/>
        </w:rPr>
        <w:t xml:space="preserve">
      c) Қабылдаушы елдің заңнамасына сәйкес жеке қолдану үшін тауарлар мен көлік құралдарын кедендік төлемдерсіз әкелуге және әкетуге құқығы бар. Мұндай тауарларды Қабылдаушы елдің аумағында беруге және өткізуге оларды әкелу кезінде төленбеген кедендік төлемдер төленген кезде ғана жол беріледі. </w:t>
      </w:r>
    </w:p>
    <w:bookmarkEnd w:id="65"/>
    <w:bookmarkStart w:name="z77" w:id="66"/>
    <w:p>
      <w:pPr>
        <w:spacing w:after="0"/>
        <w:ind w:left="0"/>
        <w:jc w:val="both"/>
      </w:pPr>
      <w:r>
        <w:rPr>
          <w:rFonts w:ascii="Times New Roman"/>
          <w:b w:val="false"/>
          <w:i w:val="false"/>
          <w:color w:val="000000"/>
          <w:sz w:val="28"/>
        </w:rPr>
        <w:t>
      4. Қабылдаушы елдің азаматтары немесе Қабылдаушы елде тұрақты тұратын адамдар болып табылмайтын Академияның президентіне, вице-президенттеріне және олардың асырауындағы адамдарға тауарлар мен көрсетілетін қызметтерді жеткізу олардың бағасына салынған және төленуге жататын салықтарды төлеуден немесе өтеуден босатылады.</w:t>
      </w:r>
    </w:p>
    <w:bookmarkEnd w:id="66"/>
    <w:bookmarkStart w:name="z78" w:id="67"/>
    <w:p>
      <w:pPr>
        <w:spacing w:after="0"/>
        <w:ind w:left="0"/>
        <w:jc w:val="both"/>
      </w:pPr>
      <w:r>
        <w:rPr>
          <w:rFonts w:ascii="Times New Roman"/>
          <w:b w:val="false"/>
          <w:i w:val="false"/>
          <w:color w:val="000000"/>
          <w:sz w:val="28"/>
        </w:rPr>
        <w:t xml:space="preserve">
      5. Академия қызметкерлеріне артықшылықтар мен иммунитеттер олардың жеке басының пайдасы үшін емес, Академияның кез келген жағдайда кедергісіз жұмыс істеуін қамтамасыз ету мақсатында ғана беріледі. </w:t>
      </w:r>
    </w:p>
    <w:bookmarkEnd w:id="67"/>
    <w:bookmarkStart w:name="z79" w:id="68"/>
    <w:p>
      <w:pPr>
        <w:spacing w:after="0"/>
        <w:ind w:left="0"/>
        <w:jc w:val="both"/>
      </w:pPr>
      <w:r>
        <w:rPr>
          <w:rFonts w:ascii="Times New Roman"/>
          <w:b w:val="false"/>
          <w:i w:val="false"/>
          <w:color w:val="000000"/>
          <w:sz w:val="28"/>
        </w:rPr>
        <w:t>
      6. Түркі кеңесі Сыртқы істер министрлері кеңесінің Академияның президенті мен вице-президенттерін қоса алғанда, Академияның кез келген қызметкеріне берілген иммунитеттен, оның пікірінше, иммунитет сот төрелігін жүзеге асыруға кедергі келтіретін және одан Академияның мүдделеріне нұқсан келтірмей бас тартуға болатын жағдайда, бас тартуға құқығы бар. Қабылдаушы ел де Түркі кеңесінің Сыртқы істер министрлері кеңесінен Қабылдаушы елдің заңдары мен қағидаларын өрескел бұзған Академияның кез келген қызметкеріне берілген иммунитеттен бас тартуды талап ете алады.</w:t>
      </w:r>
    </w:p>
    <w:bookmarkEnd w:id="68"/>
    <w:bookmarkStart w:name="z80" w:id="69"/>
    <w:p>
      <w:pPr>
        <w:spacing w:after="0"/>
        <w:ind w:left="0"/>
        <w:jc w:val="both"/>
      </w:pPr>
      <w:r>
        <w:rPr>
          <w:rFonts w:ascii="Times New Roman"/>
          <w:b w:val="false"/>
          <w:i w:val="false"/>
          <w:color w:val="000000"/>
          <w:sz w:val="28"/>
        </w:rPr>
        <w:t>
      7. Осы Келісімге және Түркі Академиясын құру туралы келісімге сәйкес артықшылықтар мен иммунитеттерді пайдаланатын барлық адамдар, өздерінің артықшылықтары мен иммунитеттеріне нұқсан келтірмей, Қабылдаушы елдің заңдарын және қағидаларын сақтауға міндетті.</w:t>
      </w:r>
    </w:p>
    <w:bookmarkEnd w:id="69"/>
    <w:bookmarkStart w:name="z81" w:id="70"/>
    <w:p>
      <w:pPr>
        <w:spacing w:after="0"/>
        <w:ind w:left="0"/>
        <w:jc w:val="both"/>
      </w:pPr>
      <w:r>
        <w:rPr>
          <w:rFonts w:ascii="Times New Roman"/>
          <w:b w:val="false"/>
          <w:i w:val="false"/>
          <w:color w:val="000000"/>
          <w:sz w:val="28"/>
        </w:rPr>
        <w:t>
      8. Президент Академия қызметкерлерінің есімдері мен лауазымдары, олардың асырауындағы адамдар және оларға енгізілген өзгерістер туралы Қабылдаушы елге ақпарат береді.</w:t>
      </w:r>
    </w:p>
    <w:bookmarkEnd w:id="70"/>
    <w:bookmarkStart w:name="z82" w:id="71"/>
    <w:p>
      <w:pPr>
        <w:spacing w:after="0"/>
        <w:ind w:left="0"/>
        <w:jc w:val="both"/>
      </w:pPr>
      <w:r>
        <w:rPr>
          <w:rFonts w:ascii="Times New Roman"/>
          <w:b w:val="false"/>
          <w:i w:val="false"/>
          <w:color w:val="000000"/>
          <w:sz w:val="28"/>
        </w:rPr>
        <w:t xml:space="preserve">
      9. Ерекше жағдайларда және Қабылдаушы елдің тиісті заңнамасы шеңберінде Академия қызметкерлерінің отбасылары, егер олар Қабылдаушы елде аккредиттеу куәліктерін негізгі ұстаушымен бірге тұрып жатса, еңбек нарығына қол жеткізе алады. Олар ақы төленетін еңбек қызметіне қатысқан жағдайда, артықшылықтар мен иммунитеттердің күші жойылуға тиіс. </w:t>
      </w:r>
    </w:p>
    <w:bookmarkEnd w:id="71"/>
    <w:bookmarkStart w:name="z83" w:id="72"/>
    <w:p>
      <w:pPr>
        <w:spacing w:after="0"/>
        <w:ind w:left="0"/>
        <w:jc w:val="both"/>
      </w:pPr>
      <w:r>
        <w:rPr>
          <w:rFonts w:ascii="Times New Roman"/>
          <w:b w:val="false"/>
          <w:i w:val="false"/>
          <w:color w:val="000000"/>
          <w:sz w:val="28"/>
        </w:rPr>
        <w:t xml:space="preserve">
      10. Осы Келісімге сәйкес берілетін артықшылықтар мен иммунитеттерді пайдалануға қатысты пікірлер қайшылықтары болған жағдайда, тараптар өзара консультациялар жүргізеді.   </w:t>
      </w:r>
    </w:p>
    <w:bookmarkEnd w:id="72"/>
    <w:bookmarkStart w:name="z84" w:id="73"/>
    <w:p>
      <w:pPr>
        <w:spacing w:after="0"/>
        <w:ind w:left="0"/>
        <w:jc w:val="both"/>
      </w:pPr>
      <w:r>
        <w:rPr>
          <w:rFonts w:ascii="Times New Roman"/>
          <w:b w:val="false"/>
          <w:i w:val="false"/>
          <w:color w:val="000000"/>
          <w:sz w:val="28"/>
        </w:rPr>
        <w:t xml:space="preserve">
      11. Академия Академияның қызметкерлерін және олардың асырауындағы адамдарды медициналық сақтандырумен, сондай-ақ әлеуметтік сақтандырумен және олардың еңбек (қызметтік) міндеттерін атқаруы кезіндегі жазатайым оқиғалардан әлеуметтік сақтандырумен Қабылдаушы елдің заңнамасында белгіленген тәртіппен қамтамасыз етеді.   </w:t>
      </w:r>
    </w:p>
    <w:bookmarkEnd w:id="73"/>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Аккредиттеу куәліктері</w:t>
      </w:r>
    </w:p>
    <w:bookmarkStart w:name="z86" w:id="74"/>
    <w:p>
      <w:pPr>
        <w:spacing w:after="0"/>
        <w:ind w:left="0"/>
        <w:jc w:val="both"/>
      </w:pPr>
      <w:r>
        <w:rPr>
          <w:rFonts w:ascii="Times New Roman"/>
          <w:b w:val="false"/>
          <w:i w:val="false"/>
          <w:color w:val="000000"/>
          <w:sz w:val="28"/>
        </w:rPr>
        <w:t>
      Академияның ресми сұрау салуы бойынша Қазақстан Республикасының Сыртқы істер министрлігі Академияның қызметкерлеріне және олардың асырауындағы адамдарға (Қабылдаушы елдің азаматы болып табылатын Академия қызметкерлерінің асырауындағы адамдарды қоспағанда) Қабылдаушы елдің ұлттық заңнамасына сәйкес тиісті аккредиттеу  куәліктерін береді.</w:t>
      </w:r>
    </w:p>
    <w:bookmarkEnd w:id="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Зейнетақымен қамтамасыз ету</w:t>
      </w:r>
    </w:p>
    <w:bookmarkStart w:name="z88" w:id="75"/>
    <w:p>
      <w:pPr>
        <w:spacing w:after="0"/>
        <w:ind w:left="0"/>
        <w:jc w:val="both"/>
      </w:pPr>
      <w:r>
        <w:rPr>
          <w:rFonts w:ascii="Times New Roman"/>
          <w:b w:val="false"/>
          <w:i w:val="false"/>
          <w:color w:val="000000"/>
          <w:sz w:val="28"/>
        </w:rPr>
        <w:t xml:space="preserve">
      Академия қызметкерлерінің зейнетақы жинақтарын қамтамасыз ету мақсатында Академия оларға мүше мемлекеттердің ұлттық заңнамасына сәйкес міндетті зейнетақы жарналарын жүзеге асырады.   </w:t>
      </w:r>
    </w:p>
    <w:bookmarkEnd w:id="75"/>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Келу, болу және кету</w:t>
      </w:r>
    </w:p>
    <w:bookmarkStart w:name="z90" w:id="76"/>
    <w:p>
      <w:pPr>
        <w:spacing w:after="0"/>
        <w:ind w:left="0"/>
        <w:jc w:val="both"/>
      </w:pPr>
      <w:r>
        <w:rPr>
          <w:rFonts w:ascii="Times New Roman"/>
          <w:b w:val="false"/>
          <w:i w:val="false"/>
          <w:color w:val="000000"/>
          <w:sz w:val="28"/>
        </w:rPr>
        <w:t>
      Қабылдаушы ел ұлттық заңнамаға сәйкес мына адамдардың:</w:t>
      </w:r>
    </w:p>
    <w:bookmarkEnd w:id="76"/>
    <w:bookmarkStart w:name="z91" w:id="77"/>
    <w:p>
      <w:pPr>
        <w:spacing w:after="0"/>
        <w:ind w:left="0"/>
        <w:jc w:val="both"/>
      </w:pPr>
      <w:r>
        <w:rPr>
          <w:rFonts w:ascii="Times New Roman"/>
          <w:b w:val="false"/>
          <w:i w:val="false"/>
          <w:color w:val="000000"/>
          <w:sz w:val="28"/>
        </w:rPr>
        <w:t>
      1) Академия қызметкерлерінің және олардың асырауындағы адамдардың;</w:t>
      </w:r>
    </w:p>
    <w:bookmarkEnd w:id="77"/>
    <w:bookmarkStart w:name="z92" w:id="78"/>
    <w:p>
      <w:pPr>
        <w:spacing w:after="0"/>
        <w:ind w:left="0"/>
        <w:jc w:val="both"/>
      </w:pPr>
      <w:r>
        <w:rPr>
          <w:rFonts w:ascii="Times New Roman"/>
          <w:b w:val="false"/>
          <w:i w:val="false"/>
          <w:color w:val="000000"/>
          <w:sz w:val="28"/>
        </w:rPr>
        <w:t>
      2) Ғылыми кеңес мүшелерінің;</w:t>
      </w:r>
    </w:p>
    <w:bookmarkEnd w:id="78"/>
    <w:bookmarkStart w:name="z93" w:id="79"/>
    <w:p>
      <w:pPr>
        <w:spacing w:after="0"/>
        <w:ind w:left="0"/>
        <w:jc w:val="both"/>
      </w:pPr>
      <w:r>
        <w:rPr>
          <w:rFonts w:ascii="Times New Roman"/>
          <w:b w:val="false"/>
          <w:i w:val="false"/>
          <w:color w:val="000000"/>
          <w:sz w:val="28"/>
        </w:rPr>
        <w:t>
      3) Академияның қызметіне қатысатын сарапшылардың;</w:t>
      </w:r>
    </w:p>
    <w:bookmarkEnd w:id="79"/>
    <w:bookmarkStart w:name="z94" w:id="80"/>
    <w:p>
      <w:pPr>
        <w:spacing w:after="0"/>
        <w:ind w:left="0"/>
        <w:jc w:val="both"/>
      </w:pPr>
      <w:r>
        <w:rPr>
          <w:rFonts w:ascii="Times New Roman"/>
          <w:b w:val="false"/>
          <w:i w:val="false"/>
          <w:color w:val="000000"/>
          <w:sz w:val="28"/>
        </w:rPr>
        <w:t>
      4) ресми қонақтардың Қабылдаушы елге келуін/кетуін және онда болуын жеңілдету үшін барлық қажетті шараларды қабылдайды.</w:t>
      </w:r>
    </w:p>
    <w:bookmarkEnd w:id="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Қорытынды ережелер</w:t>
      </w:r>
    </w:p>
    <w:bookmarkStart w:name="z96" w:id="81"/>
    <w:p>
      <w:pPr>
        <w:spacing w:after="0"/>
        <w:ind w:left="0"/>
        <w:jc w:val="both"/>
      </w:pPr>
      <w:r>
        <w:rPr>
          <w:rFonts w:ascii="Times New Roman"/>
          <w:b w:val="false"/>
          <w:i w:val="false"/>
          <w:color w:val="000000"/>
          <w:sz w:val="28"/>
        </w:rPr>
        <w:t>
      1. Осы Келісім оны ратификациялау туралы Қабылдаушы ел дипломатиялық арналар арқылы Академияны хабардар еткен күннен бастап күшіне енеді.</w:t>
      </w:r>
    </w:p>
    <w:bookmarkEnd w:id="81"/>
    <w:bookmarkStart w:name="z97" w:id="82"/>
    <w:p>
      <w:pPr>
        <w:spacing w:after="0"/>
        <w:ind w:left="0"/>
        <w:jc w:val="both"/>
      </w:pPr>
      <w:r>
        <w:rPr>
          <w:rFonts w:ascii="Times New Roman"/>
          <w:b w:val="false"/>
          <w:i w:val="false"/>
          <w:color w:val="000000"/>
          <w:sz w:val="28"/>
        </w:rPr>
        <w:t xml:space="preserve">
      2. Осы Келісімге Қабылдаушы ел мен Академия арасында жазбаша нысанда келісілген кез келген өзгерістер мен толықтырулар осы баптың </w:t>
      </w:r>
      <w:r>
        <w:rPr>
          <w:rFonts w:ascii="Times New Roman"/>
          <w:b w:val="false"/>
          <w:i w:val="false"/>
          <w:color w:val="000000"/>
          <w:sz w:val="28"/>
        </w:rPr>
        <w:t>1-тармағында</w:t>
      </w:r>
      <w:r>
        <w:rPr>
          <w:rFonts w:ascii="Times New Roman"/>
          <w:b w:val="false"/>
          <w:i w:val="false"/>
          <w:color w:val="000000"/>
          <w:sz w:val="28"/>
        </w:rPr>
        <w:t xml:space="preserve"> жазылған рәсімге сәйкес күшіне енеді. Мұндай өзгерістер мен толықтырулар осы Келісімнің ажырамас бөлігі болып табылатын жекелеген хаттамалар түрінде қабылданады.</w:t>
      </w:r>
    </w:p>
    <w:bookmarkEnd w:id="82"/>
    <w:bookmarkStart w:name="z98" w:id="83"/>
    <w:p>
      <w:pPr>
        <w:spacing w:after="0"/>
        <w:ind w:left="0"/>
        <w:jc w:val="both"/>
      </w:pPr>
      <w:r>
        <w:rPr>
          <w:rFonts w:ascii="Times New Roman"/>
          <w:b w:val="false"/>
          <w:i w:val="false"/>
          <w:color w:val="000000"/>
          <w:sz w:val="28"/>
        </w:rPr>
        <w:t>
      3. Осы Келісімді түсіндіруге және қолдануға қатысты барлық даулар мен келіспеушіліктер Қабылдаушы ел мен Академия арасындағы келіссөздер арқылы шешіледі.</w:t>
      </w:r>
    </w:p>
    <w:bookmarkEnd w:id="83"/>
    <w:bookmarkStart w:name="z99" w:id="84"/>
    <w:p>
      <w:pPr>
        <w:spacing w:after="0"/>
        <w:ind w:left="0"/>
        <w:jc w:val="both"/>
      </w:pPr>
      <w:r>
        <w:rPr>
          <w:rFonts w:ascii="Times New Roman"/>
          <w:b w:val="false"/>
          <w:i w:val="false"/>
          <w:color w:val="000000"/>
          <w:sz w:val="28"/>
        </w:rPr>
        <w:t>
      4. Осы Келісім тараптардың бірі алты ай бұрын екінші тарапқа жазбаша хабарлама жібере отырып, осы Келісімнің қолданысын тоқтату туралы мәлімдемейінше, белгіленбеген мерзімге күшінде қалады.</w:t>
      </w:r>
    </w:p>
    <w:bookmarkEnd w:id="84"/>
    <w:bookmarkStart w:name="z100" w:id="85"/>
    <w:p>
      <w:pPr>
        <w:spacing w:after="0"/>
        <w:ind w:left="0"/>
        <w:jc w:val="both"/>
      </w:pPr>
      <w:r>
        <w:rPr>
          <w:rFonts w:ascii="Times New Roman"/>
          <w:b w:val="false"/>
          <w:i w:val="false"/>
          <w:color w:val="000000"/>
          <w:sz w:val="28"/>
        </w:rPr>
        <w:t>
      Осыны растау үшін тиісті уәкілеттік берілген өкілдер осы Келісімге қол қойды.</w:t>
      </w:r>
    </w:p>
    <w:bookmarkEnd w:id="85"/>
    <w:p>
      <w:pPr>
        <w:spacing w:after="0"/>
        <w:ind w:left="0"/>
        <w:jc w:val="both"/>
      </w:pPr>
      <w:r>
        <w:rPr>
          <w:rFonts w:ascii="Times New Roman"/>
          <w:b w:val="false"/>
          <w:i w:val="false"/>
          <w:color w:val="000000"/>
          <w:sz w:val="28"/>
        </w:rPr>
        <w:t>
      20___ жылғы "__" ____________ __________ қаласында қазақ және ағылшын тілдерінде екі данада жасалды әрі екі мәтін бірдей теңтүпнұсқалы.</w:t>
      </w:r>
    </w:p>
    <w:p>
      <w:pPr>
        <w:spacing w:after="0"/>
        <w:ind w:left="0"/>
        <w:jc w:val="both"/>
      </w:pPr>
      <w:r>
        <w:rPr>
          <w:rFonts w:ascii="Times New Roman"/>
          <w:b w:val="false"/>
          <w:i w:val="false"/>
          <w:color w:val="000000"/>
          <w:sz w:val="28"/>
        </w:rPr>
        <w:t xml:space="preserve">
      Осы Келісімнің ережелерін түсіндіруде келіспеушіліктер туындаған жағдайда, ағылшын тіліндегі мәтін  қолданылады.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Түркі Академиясы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