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23e6" w14:textId="bc42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 қазандағы № 629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хаттаманы ратификациялау туралы</w:t>
      </w:r>
    </w:p>
    <w:bookmarkEnd w:id="1"/>
    <w:p>
      <w:pPr>
        <w:spacing w:after="0"/>
        <w:ind w:left="0"/>
        <w:jc w:val="both"/>
      </w:pPr>
      <w:r>
        <w:rPr>
          <w:rFonts w:ascii="Times New Roman"/>
          <w:b w:val="false"/>
          <w:i w:val="false"/>
          <w:color w:val="000000"/>
          <w:sz w:val="28"/>
        </w:rPr>
        <w:t>
      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2019 жылғы 14 қазанда Бакуде жасалған хаттама ратификациялансын.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