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14e0" w14:textId="27e1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аумағын кеңейтудің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29 шiлдедегi № 484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13-бабының</w:t>
      </w:r>
      <w:r>
        <w:rPr>
          <w:rFonts w:ascii="Times New Roman"/>
          <w:b w:val="false"/>
          <w:i w:val="false"/>
          <w:color w:val="000000"/>
          <w:sz w:val="28"/>
        </w:rPr>
        <w:t xml:space="preserve"> 3) тармақшасына және "Ерекше қорғалатын табиғи аумақтар туралы" 2006 жылғы 7 шілдедегі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"Қызылорда облысы Табиғи ресурстар және табиғат пайдалануды реттеу басқармасының "Арал ормандар мен жануарлар дүниесін қорғау жөніндегі мемлекеттік мекемесі" коммуналдық мемлекеттік мекемесінің жалпы ауданы 73,5 гектар жер учаскесі орман қоры жерлері санатынан;</w:t>
      </w:r>
    </w:p>
    <w:bookmarkEnd w:id="2"/>
    <w:bookmarkStart w:name="z4" w:id="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мекемесінің жалпы ауданы 2226,5 гектар жер учаскесі су қоры жерлері санатынан алынсын.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мекемесіне (бұдан әрі – мекеме) Қазақстан Республикасының жер заңнамасында белгіленген тәртіппен осы қаулыға қосымшаға сәйкес жалпы алаңы 2300,0 гектар жер учаскесі Қызылорда облысы Арал ауданының аумағында тұрақты жер пайдалануға берілсін.</w:t>
      </w:r>
    </w:p>
    <w:bookmarkEnd w:id="4"/>
    <w:bookmarkStart w:name="z6"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мекеменің жалпы ауданы 2300,0 гектар жер учаскесі орман қоры жерлері және су қоры жерлері санатынан ерекше қорғалатын табиғи аумақтар жерлері санатына ауыстырылсын, ал осы аумақтағы ормандар "мемлекеттік табиғи қорықтардың ормандары" қорғаныштық санатына жатқызылсын.</w:t>
      </w:r>
    </w:p>
    <w:bookmarkEnd w:id="5"/>
    <w:bookmarkStart w:name="z7" w:id="6"/>
    <w:p>
      <w:pPr>
        <w:spacing w:after="0"/>
        <w:ind w:left="0"/>
        <w:jc w:val="both"/>
      </w:pPr>
      <w:r>
        <w:rPr>
          <w:rFonts w:ascii="Times New Roman"/>
          <w:b w:val="false"/>
          <w:i w:val="false"/>
          <w:color w:val="000000"/>
          <w:sz w:val="28"/>
        </w:rPr>
        <w:t>
      4. Қызылорда облысының әкімдігі Қазақстан Республикасының қолданыстағы заңнамасына сәйкес мекеменің айналасында және оның қорғау аймағында орналасқан жер учаскелерінің меншік иелері мен жер пайдаланушылардың жерлерінде, осы аймақтың шегінде экологиялық жүйелердің жай-күйіне және оларды қалпына келтіруге кері әсер ететін кез келген қызметке тыйым салып және (немесе) шектеу қойып күзет аймағын белгілесін.</w:t>
      </w:r>
    </w:p>
    <w:bookmarkEnd w:id="6"/>
    <w:bookmarkStart w:name="z8" w:id="7"/>
    <w:p>
      <w:pPr>
        <w:spacing w:after="0"/>
        <w:ind w:left="0"/>
        <w:jc w:val="both"/>
      </w:pPr>
      <w:r>
        <w:rPr>
          <w:rFonts w:ascii="Times New Roman"/>
          <w:b w:val="false"/>
          <w:i w:val="false"/>
          <w:color w:val="000000"/>
          <w:sz w:val="28"/>
        </w:rPr>
        <w:t xml:space="preserve">
      5.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42-43, 290-құжат) мынадай өзгеріс енгізілсін:</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"Қызылорда облысы" деген бөлімде:</w:t>
      </w:r>
    </w:p>
    <w:bookmarkEnd w:id="9"/>
    <w:bookmarkStart w:name="z11"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48"/>
        <w:gridCol w:w="3976"/>
        <w:gridCol w:w="762"/>
        <w:gridCol w:w="4577"/>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Барсакелмес мемлекеттік табиғи қорығы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 мынадай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48"/>
        <w:gridCol w:w="3976"/>
        <w:gridCol w:w="762"/>
        <w:gridCol w:w="4577"/>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Барсакелмес мемлекеттік табиғи қорығы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6. Осы қаулы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шілдедегі</w:t>
            </w:r>
            <w:r>
              <w:br/>
            </w:r>
            <w:r>
              <w:rPr>
                <w:rFonts w:ascii="Times New Roman"/>
                <w:b w:val="false"/>
                <w:i w:val="false"/>
                <w:color w:val="000000"/>
                <w:sz w:val="20"/>
              </w:rPr>
              <w:t>№ 484 қаулысына</w:t>
            </w:r>
            <w:r>
              <w:br/>
            </w:r>
            <w:r>
              <w:rPr>
                <w:rFonts w:ascii="Times New Roman"/>
                <w:b w:val="false"/>
                <w:i w:val="false"/>
                <w:color w:val="000000"/>
                <w:sz w:val="20"/>
              </w:rPr>
              <w:t>қосымша</w:t>
            </w:r>
          </w:p>
        </w:tc>
      </w:tr>
    </w:tbl>
    <w:bookmarkStart w:name="z16" w:id="1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мекемесіне тұрақты жер пайдалануға берілетін жерлердің экспликациясы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421"/>
        <w:gridCol w:w="1969"/>
        <w:gridCol w:w="1031"/>
        <w:gridCol w:w="1969"/>
        <w:gridCol w:w="1345"/>
        <w:gridCol w:w="1971"/>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Жерлер санаты және орналасқан жері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 гектар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алқаптары, гектар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Ормансыз алқаптар, гектар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суасты жерлері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 ("Арал ормандар мен жануарлар дүниесін қорғау жөніндегі мемлекеттік мекемесі" КММ)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 жерлері ("Су ресурстарын пайдалануды реттеу және қорғау жөніндегі Арал-Сырдария бассейндік инспекциясы" РММ)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