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a2e2" w14:textId="7aea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"жасыл экономикаға" көшуі жөніндегі тұжырымдаманы іске асыру жөніндегі 2021 – 2030 жылдарға арналған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29 шілдедегі № 479 қаулысы. Күші жойылды - Қазақстан Республикасы Үкіметінің 2024 жылғы 29 қарашадағы № 1019 қаулысымен</w:t>
      </w:r>
    </w:p>
    <w:p>
      <w:pPr>
        <w:spacing w:after="0"/>
        <w:ind w:left="0"/>
        <w:jc w:val="both"/>
      </w:pPr>
      <w:r>
        <w:rPr>
          <w:rFonts w:ascii="Times New Roman"/>
          <w:b w:val="false"/>
          <w:i w:val="false"/>
          <w:color w:val="ff0000"/>
          <w:sz w:val="28"/>
        </w:rPr>
        <w:t xml:space="preserve">
      Ескерту. Күші жойылды - ҚР Үкіметінің 29.11.2024 </w:t>
      </w:r>
      <w:r>
        <w:rPr>
          <w:rFonts w:ascii="Times New Roman"/>
          <w:b w:val="false"/>
          <w:i w:val="false"/>
          <w:color w:val="ff0000"/>
          <w:sz w:val="28"/>
        </w:rPr>
        <w:t>№ 1019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"жасыл экономикаға" көшуі жөніндегі тұжырымдама туралы" Қазақстан Республикасы Президентінің 2013 жылғы 30 мамырдағы № 577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"жасыл экономикаға" көшуі жөніндегі тұжырымдаманы іске асыру жөніндегі 2021 – 2030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Іс-шаралар жоспары) бекітілсін.</w:t>
      </w:r>
    </w:p>
    <w:bookmarkEnd w:id="1"/>
    <w:bookmarkStart w:name="z3" w:id="2"/>
    <w:p>
      <w:pPr>
        <w:spacing w:after="0"/>
        <w:ind w:left="0"/>
        <w:jc w:val="both"/>
      </w:pPr>
      <w:r>
        <w:rPr>
          <w:rFonts w:ascii="Times New Roman"/>
          <w:b w:val="false"/>
          <w:i w:val="false"/>
          <w:color w:val="000000"/>
          <w:sz w:val="28"/>
        </w:rPr>
        <w:t>
      2. Іс-шаралар жоспарының орындалуына жауапты орталық және жергілікті атқарушы органдар, сондай-ақ мүдделі ұйымдар:</w:t>
      </w:r>
    </w:p>
    <w:bookmarkEnd w:id="2"/>
    <w:bookmarkStart w:name="z4" w:id="3"/>
    <w:p>
      <w:pPr>
        <w:spacing w:after="0"/>
        <w:ind w:left="0"/>
        <w:jc w:val="both"/>
      </w:pPr>
      <w:r>
        <w:rPr>
          <w:rFonts w:ascii="Times New Roman"/>
          <w:b w:val="false"/>
          <w:i w:val="false"/>
          <w:color w:val="000000"/>
          <w:sz w:val="28"/>
        </w:rPr>
        <w:t>
      1) Іс-шаралар жоспарын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2) жылдың қорытындысы бойынша 1 ақпаннан кешіктірмей Қазақстан Республикасы Экология және табиғи ресурстар министрлігіне олардың іске асырылу барысы туралы ақпарат берсін.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Қазақстан Республикасының Экология және табиғи ресурстар министрлігі жылдың қорытындысы бойынша 20 ақпаннан кешіктірмей Қазақстан Республикасының Үкіметіне Іс-шаралар жоспарының іске асырылу барысы туралы жиынтық ақпарат берсін.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Қазақстан Республикасы Үкіметінің Аппараты жылдың қорытындысы бойынша 20 наурыздан кешіктірмей Қазақстан Республикасы Президентінің Әкімшілігіне Іс-шаралар жоспарының орындалу барысы туралы жиынтық ақпарат берсін.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 Үкіметінің Аппаратына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шілдедегі</w:t>
            </w:r>
            <w:r>
              <w:br/>
            </w:r>
            <w:r>
              <w:rPr>
                <w:rFonts w:ascii="Times New Roman"/>
                <w:b w:val="false"/>
                <w:i w:val="false"/>
                <w:color w:val="000000"/>
                <w:sz w:val="20"/>
              </w:rPr>
              <w:t>№ 479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"жасыл экономикаға" көшуі жөніндегі тұжырымдаманы іске асыру жөніндегі 2021 – 2030 жылдарға арналған іс-шаралар жоспары</w:t>
      </w:r>
    </w:p>
    <w:bookmarkEnd w:id="9"/>
    <w:p>
      <w:pPr>
        <w:spacing w:after="0"/>
        <w:ind w:left="0"/>
        <w:jc w:val="both"/>
      </w:pPr>
      <w:r>
        <w:rPr>
          <w:rFonts w:ascii="Times New Roman"/>
          <w:b w:val="false"/>
          <w:i w:val="false"/>
          <w:color w:val="ff0000"/>
          <w:sz w:val="28"/>
        </w:rPr>
        <w:t xml:space="preserve">
      Ескерту. Жоспарға өзгеріс енгізілді - ҚР Үкіметінің 17.03.2023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қаржыландыру көлемі</w:t>
            </w:r>
          </w:p>
          <w:p>
            <w:pPr>
              <w:spacing w:after="20"/>
              <w:ind w:left="20"/>
              <w:jc w:val="both"/>
            </w:pPr>
            <w:r>
              <w:rPr>
                <w:rFonts w:ascii="Times New Roman"/>
                <w:b w:val="false"/>
                <w:i w:val="false"/>
                <w:color w:val="000000"/>
                <w:sz w:val="20"/>
              </w:rPr>
              <w:t>
(млн.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деңгейде су ресурстарының тапшылығын төмендету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сумен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сумен тұрақты жабдықтау жөніндегі жобаларды  іске асыру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халықты ағынды суларды тазартумен қамту үлесін арттыру жөніндегі жобаларды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желілерінде тасымалдау кезінде су шығынын азайту бойынша 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ЭТРМ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Ауыл шаруашылығын сумен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қазіргі заманғы әдістерін және басқа да қазіргі заманғы су үнемдеу технологияларын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облыстардың  әкімдіктері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және бүрку әдісін қолдану арқылы жабық жер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облыстардың әкімдіктері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құны неғұрлым жоғары және суды аз қажет ететін ауыл шаруашылығы дақылдарына көшу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облыстардың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Кәсіпорындардың суды үнемдеу және суды қайта пайдалану технологияларын енгізуі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АШМ, ЭТРМ, ЭМ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енгізуді ынталандыру тетігін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ИИДМ, Қаржымині, ҰЭМ, ЭМ, ХЖТИЖО, ЭГТРМ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деңгейде су ресурстарының тапшылығын төмендету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бойынша тапшылықты өтеу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ЭМ,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арналарын салу және жаңғырту</w:t>
            </w:r>
          </w:p>
          <w:p>
            <w:pPr>
              <w:spacing w:after="20"/>
              <w:ind w:left="20"/>
              <w:jc w:val="both"/>
            </w:pP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кезінде су ағысын тежеу үшін су қоймалары мен резервуарларды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облыстардың, әкімдіктері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бассейн бойынша су тапшылығын болдырмау жөніндегі 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 қорғау жөніндегі, сондай-ақ трансшекаралық өзендерді бірлесіп пайдалану және қорғау туралы келісімдерді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отырғызуды, атырауларды қалпына келтіруді, тұнба шөгінділерден  тазартуды қоса алғанда, бассейндік жүйелерді қалпына келтірудің кешенді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ұтымды пайдалану (барлау және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объектілеріндегі су сапасының мемлекеттік мониторингі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"Қазгидромет" РМК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суына мемлекеттік экологиялық мониторинг жүргізу (pH)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"Қазгидромет" РМК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ауыл шаруашылығын жүргізудің қазіргі заманғы әдістерін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облыстардың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жүргізудегі қазіргі заманғы технологиялары мен озық әлемдік практиканы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облыстардың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ресурстарын тұрақты пайдалануды  қамтамасыз ететін тетіктерді енгізу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облыстардың әкімдіктер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жерлерді талдау бойынша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облыстардың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Жайылымдарды суландыру шараларын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облыстардың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жылыту жүйесі саласында энергия үнемдеу және энергия тиімділігін арттыру жөніндегі 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кәсіпорындардың энергия тұтыну мониторингін қамтамасыз ету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желілерін, өндірістік қуаттарды жаңғырту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ИИДМ, ЭМ, облыстардың, Астана,  Алматы және Шымкент қалаларының әкімдіктері, электр энергетикалық компаниялары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үнемдейтін технологияларды пайдаланып көше жарығын жаңғырту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 мен өнеркәсіпте энергия үнемдеу және энергия тиімділігін арттыру жөніндегі 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қорғаудың соңғы стандарттарына сәйкес терможаңғырту элементтері бар тұрғын үй қорын салу және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нәтижелері бойынша іс-шаралар жоспарларын іске асыру жөнінде мемлекеттік энергетикалық тізілім субъектілерін жыл сайын тыңдауды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ИИДМ,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энергия үнемділігі мен энергия тиімділігін арттыру жөніндегі 2022 – 2026 жылдарға арналған жол картасын әзірлеу және бекіту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ЭГТРМ, ЭМ, ҰЭМ, Қаржымині, облыстардың, Нұр-Сұлтан,  Алматы және Шымкент қалаларының әкімдіктері, "Атамекен" ҰКП, "Электр энергетикасын дамыту және энергия үнемдеу институты"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пен DENA Германия энергетикалық агенттігінің техникалық көмегі есебінен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ішінде ұсынылған іс-шаралардан алынған экономикалық әсерлердің қорытындылары бойынша энергия аудиторлық компаниялардың рейтингін жыл сайын анықтауды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ИИДМ,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секторында энергия үнемдеу және энергия тиімділігін арттыру жөніндегі шараларды енгізу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балама түрлерін және электромобильдер мен газ отынымен жүретін автомобильдер үшін тиісті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ИИДМ, ЭМ,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легін басқару жүйесін жетілдіру ("smart traffic control system")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энергетикасында көмірқышқыл газының шығарылу деңгейін төмендету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 және Ақмола, Қарағанды облыстарын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Ақмола, Қарағанды облыстарының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жаңа қазандықтарды орнатуды және қолданыстағыларды жаңғыртуды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(жинақтау),  облыстардың, Астана,  Алматы және Шымкент қалаларының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мен бағасы бойынша қолжетімді болған жағдайда газдандырылған облыстардың барлық ірі қалаларында ЖЭО көмірден газға көшіру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(жинақтау), облыстардың, Астана,  Алматы және Шымкент қалаларының әкімдері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пайдалану тиімділігі мен экологиялық параметрлері бойынша үздік әлемдік технологияларға сәйкес жаңа жылу станцияларын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(жинақтау),</w:t>
            </w:r>
          </w:p>
          <w:p>
            <w:pPr>
              <w:spacing w:after="20"/>
              <w:ind w:left="20"/>
              <w:jc w:val="both"/>
            </w:pPr>
            <w:r>
              <w:rPr>
                <w:rFonts w:ascii="Times New Roman"/>
                <w:b w:val="false"/>
                <w:i w:val="false"/>
                <w:color w:val="000000"/>
                <w:sz w:val="20"/>
              </w:rPr>
              <w:t>
облыстардың, Астана,  Алматы және Шымкент қалаларының әкімдері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Ауаның ластануы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сапасын реттейтін халықаралық хаттамаларға қосылу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ЭМ, ИИДМ,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сапасының нысаналы көрсеткіштерін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ортаның санитариялық-эпидемиологиялық мониторингі және қоршаған орта мен табиғи ресурстар мониторингінің бірыңғай мемлекеттік жүйесі деректерін интеграциялау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ДСМ, облыстардың, Астана,  Алматы және Шымкент қалаларының әкімдері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шығару, кәдеге жарату, өңдеу және көму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тұрмыстық қатты қалдықтарды шығарумен қамтылуы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қалдықтарды басқару мемлекеттік бағдарламасы жобасының тұжырымдамасын әзірлеу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 тұжырымдамасының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(жинақтау), ЭМ, ДСМ, АШМ, ИИДМ, облыстардың, Нұр-Сұлтан,  Алматы және Шымкент қалаларының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қалдықтарды бөлек жинауды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энергетикалық кәдеге жарату объектілерінің құрылысын дамыту және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 көму полигондары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санитариялық қағидаларға және құрылыс нормаларына сәйкес тұрмыстық қатты қалдықтарды көмуді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әкімдері,</w:t>
            </w:r>
          </w:p>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 мен нормаларына сәйкес келетін жаңа тұрмыстық қатты қалдықтар полигондарын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қоқыс тастайтын жерлерді жою, қалдықтарды кейіннен сұрыптау, қайта өңдеу пункттеріне шығару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қалдықтардың үлесін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оның ішінде оларды қайта өңдеу саласын дамыту үшін арнайы қолдау шараларын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қалдықтарды қайта өңдеп биогаз алуды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тазалау станцияларында  және құс фабрикаларында биогаз қондырғыларын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қалдықтарды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"Жасыл Даму" АҚ (келісу бойынша), облыстардың, Астана, Алматы және Шымкент қалаларының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Экожүйелерді сақтау және тиімді басқару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Балық ресурстары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рұқсат етілген балық аулауды айқындау үшін ғылыми-зерттеу жұмыстарын жүргізу және балық аулау лимиттерін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өсімін молайту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Орман ресурстары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Ормандарға ұлттық түгендеу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облыстардың, Астана, Алматы және Шымкент қалаларының әкімдері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2021-2030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Жайық, Ертіс, Іле, Сырдария өзендері бассейндерінің су жинау алаңдарының орманды жерлерін ұлғайту жөнінде іс-шаралар жүргізу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Батыс Қазақстан, Атырау, Ақтөбе, Шығыс Қазақстан, Павлодар, Алматы және Қызылорда облыстарының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республикалық маңызы бар қалалардың айналасында жасыл аймақтар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облыстардың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өнеркәсіптік плантациялар мен орман питомниктерін құруды қолдау тетігін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облыстардың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негізінде өнеркәсіптік плантациялар мен орман питомниктерін құру жөніндегі пилоттық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облыстардың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аумақ алаңының үлесін ұлғайту бойынша іс-шаралар жүргізу және олардың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Жануарлар дүниесі және аңшылық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сирек кездесетін және құрып кету қаупі төнген түрлерінің санын, оның ішінде тау жоталарындағы және аң аулау объектілері болып табылатын түрлердің санын есепке алу, аулау лимиттерін бекіту (аң аулау объектілері үшін)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қорғау және қалпына келтіру іс-шараларын жүргізу және тұяқты жануарлардың сирек кездесетін және жойылып бара жатқан түрлері популяциясының мониторингі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мәдениетті қалыптастыру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қағидалар мен қағидаттарды түсіндіре отырып, реттеуші және компаниялар арасындағы тікелей байланыстар, қоршаған ортаны қорғау саласындағы жетістіктері үшін салалық наградалар беру арқылы "жасыл" саясатты іске асыру және ілгерілету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(жинақтау), АШМ, ИИДМ, ХЖТИЖО (келісу бойынша), облыстардың, Астана, Алматы және Шымкент қалаларының әкімдері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экономикаға" көшу жөніндегі ұлттық баяндаманы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баяндама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(жинақтау), мүдделі</w:t>
            </w:r>
          </w:p>
          <w:p>
            <w:pPr>
              <w:spacing w:after="20"/>
              <w:ind w:left="20"/>
              <w:jc w:val="both"/>
            </w:pPr>
            <w:r>
              <w:rPr>
                <w:rFonts w:ascii="Times New Roman"/>
                <w:b w:val="false"/>
                <w:i w:val="false"/>
                <w:color w:val="000000"/>
                <w:sz w:val="20"/>
              </w:rPr>
              <w:t>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жасыл жобалардың таксономиясын әзірлеу және бекіту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(жинақтау), ИИДМ, ҰЭМ, АШМ, ЭМ, АХҚО, ХЖТИЖО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қаржыландыру туралы хабардарлықты арттыруға, сондай-ақ халықаралық тәжірибе мен озық тәжірибемен алмасуға бағытталған Жасыл өсу форумын өткізу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форумға қатысушылардың бірлескен коммюникесі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халықаралық инвесторларының апталығы" аясында жасыл облигация шығарылымының ерекшеліктері туралы жұртшылықтың хабардарлығын арттыру бойынша іс-шаралар өткізу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хабарламалары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қосымша шығындар талап етілмейді, іс-шаралар республикалық және жергілікті бюджеттен көзделген қаражат есебінен жүргізілетін болады.</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p>
    <w:bookmarkEnd w:id="11"/>
    <w:p>
      <w:pPr>
        <w:spacing w:after="0"/>
        <w:ind w:left="0"/>
        <w:jc w:val="both"/>
      </w:pPr>
      <w:r>
        <w:rPr>
          <w:rFonts w:ascii="Times New Roman"/>
          <w:b w:val="false"/>
          <w:i w:val="false"/>
          <w:color w:val="000000"/>
          <w:sz w:val="28"/>
        </w:rPr>
        <w:t>
      АҚДМ – Қазақстан Республикасы Ақпарат және қоғамдық даму министрлігі</w:t>
      </w:r>
    </w:p>
    <w:p>
      <w:pPr>
        <w:spacing w:after="0"/>
        <w:ind w:left="0"/>
        <w:jc w:val="both"/>
      </w:pPr>
      <w:r>
        <w:rPr>
          <w:rFonts w:ascii="Times New Roman"/>
          <w:b w:val="false"/>
          <w:i w:val="false"/>
          <w:color w:val="000000"/>
          <w:sz w:val="28"/>
        </w:rPr>
        <w:t>
      "Атамекен" ҰКП - ...</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АХҚО – "Астана" халықаралық қаржы орталығы</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"Жасыл Даму" АҚ – ...</w:t>
      </w:r>
    </w:p>
    <w:p>
      <w:pPr>
        <w:spacing w:after="0"/>
        <w:ind w:left="0"/>
        <w:jc w:val="both"/>
      </w:pPr>
      <w:r>
        <w:rPr>
          <w:rFonts w:ascii="Times New Roman"/>
          <w:b w:val="false"/>
          <w:i w:val="false"/>
          <w:color w:val="000000"/>
          <w:sz w:val="28"/>
        </w:rPr>
        <w:t>
      ИИДМ –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"Қазгидромет" РМК – ...</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ХЖТИЖО – "Халықаралық  жасыл технологиялар және инвестициялық жобалар орталығы" коммерциялық емес акционерлік қоғамы</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"Электр энергетикасын дамыту және энергия үнемдеу институты" АҚ - ...</w:t>
      </w:r>
    </w:p>
    <w:p>
      <w:pPr>
        <w:spacing w:after="0"/>
        <w:ind w:left="0"/>
        <w:jc w:val="both"/>
      </w:pPr>
      <w:r>
        <w:rPr>
          <w:rFonts w:ascii="Times New Roman"/>
          <w:b w:val="false"/>
          <w:i w:val="false"/>
          <w:color w:val="000000"/>
          <w:sz w:val="28"/>
        </w:rPr>
        <w:t>
      ЭМ – Қазақстан Республикасы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