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1d794" w14:textId="a91d7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Білім, ғылым және мәдениет мәселелері жөніндегі Біріккен Ұлттар Ұйымы (ЮНЕСКО) арасындағы ЮНЕСКО аясында Мәдениеттерді жақындастыру халықаралық орталығын (2-санат) құру туралы келiсiмді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2020 жылғы 14 шілдедегі № 442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мен Білім, ғылым және мәдениет мәселелері жөніндегі Біріккен Ұлттар Ұйымы (ЮНЕСКО) арасындағы ЮНЕСКО аясында Мәдениеттерді жақындастыру халықаралық орталығын (2-санат) құру туралы" Қазақстан Республикасы Заңының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Республикасының Парламенті Мәжілісінің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3" w:id="2"/>
    <w:p>
      <w:pPr>
        <w:spacing w:after="0"/>
        <w:ind w:left="0"/>
        <w:jc w:val="left"/>
      </w:pPr>
      <w:r>
        <w:rPr>
          <w:rFonts w:ascii="Times New Roman"/>
          <w:b/>
          <w:i w:val="false"/>
          <w:color w:val="000000"/>
        </w:rPr>
        <w:t xml:space="preserve"> ҚАЗАҚСТАН РЕСПУБЛИКАСЫНЫҢ ЗАҢЫ </w:t>
      </w:r>
    </w:p>
    <w:bookmarkEnd w:id="2"/>
    <w:bookmarkStart w:name="z4" w:id="3"/>
    <w:p>
      <w:pPr>
        <w:spacing w:after="0"/>
        <w:ind w:left="0"/>
        <w:jc w:val="left"/>
      </w:pPr>
      <w:r>
        <w:rPr>
          <w:rFonts w:ascii="Times New Roman"/>
          <w:b/>
          <w:i w:val="false"/>
          <w:color w:val="000000"/>
        </w:rPr>
        <w:t xml:space="preserve">       Қазақстан Республикасының Үкіметі мен Білім, ғылым және мәдениет мәселелері жөніндегі Біріккен Ұлттар Ұйымы (ЮНЕСКО) арасындағы ЮНЕСКО аясында Мәдениеттерді жақындастыру халықаралық орталығын (2-санат) құру туралы келiсiмді ратификациялау туралы</w:t>
      </w:r>
    </w:p>
    <w:bookmarkEnd w:id="3"/>
    <w:bookmarkStart w:name="z5" w:id="4"/>
    <w:p>
      <w:pPr>
        <w:spacing w:after="0"/>
        <w:ind w:left="0"/>
        <w:jc w:val="both"/>
      </w:pPr>
      <w:r>
        <w:rPr>
          <w:rFonts w:ascii="Times New Roman"/>
          <w:b w:val="false"/>
          <w:i w:val="false"/>
          <w:color w:val="000000"/>
          <w:sz w:val="28"/>
        </w:rPr>
        <w:t xml:space="preserve">
      2019 жылғы 25 маусымда Парижде жасалған Қазақстан Республикасының Үкіметі мен Білім, ғылым және мәдениет мәселелері жөніндегі Біріккен Ұлттар Ұйымы (ЮНЕСКО) арасындағы ЮНЕСКО аясында Мәдениеттерді жақындастыру халықаралық орталығын (2-санат) құру туралы келiсiм ратификациялансын. </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bookmarkStart w:name="z7" w:id="5"/>
    <w:p>
      <w:pPr>
        <w:spacing w:after="0"/>
        <w:ind w:left="0"/>
        <w:jc w:val="left"/>
      </w:pPr>
      <w:r>
        <w:rPr>
          <w:rFonts w:ascii="Times New Roman"/>
          <w:b/>
          <w:i w:val="false"/>
          <w:color w:val="000000"/>
        </w:rPr>
        <w:t xml:space="preserve"> ҚАЗАҚСТАН РЕСПУБЛИКАСЫНЫҢ ҮКІМЕТІ МЕН БІЛІМ, ҒЫЛЫМ ЖӘНЕ МӘДЕНИЕТ МӘСЕЛЕЛЕРІ ЖӨНІНДЕГІ БІРІККЕН ҰЛТТАР ҰЙЫМЫ (ЮНЕСКО) АРАСЫНДАҒЫ ЮНЕСКО АЯСЫНДА МӘДЕНИЕТТЕРДІ ЖАҚЫНДАСТЫРУ ХАЛЫҚАРАЛЫҚ ОРТАЛЫҒЫН (2-САНАТ) ҚҰРУ ТУРАЛЫ КЕЛІСІМ</w:t>
      </w:r>
    </w:p>
    <w:bookmarkEnd w:id="5"/>
    <w:bookmarkStart w:name="z8" w:id="6"/>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Білім, ғылым және мәдениет мәселелері жөніндегі Біріккен Ұлттар Ұйымы</w:t>
      </w:r>
    </w:p>
    <w:bookmarkEnd w:id="6"/>
    <w:bookmarkStart w:name="z9" w:id="7"/>
    <w:p>
      <w:pPr>
        <w:spacing w:after="0"/>
        <w:ind w:left="0"/>
        <w:jc w:val="both"/>
      </w:pPr>
      <w:r>
        <w:rPr>
          <w:rFonts w:ascii="Times New Roman"/>
          <w:b w:val="false"/>
          <w:i w:val="false"/>
          <w:color w:val="000000"/>
          <w:sz w:val="28"/>
        </w:rPr>
        <w:t>
      37С/4 қарарының "Инклюзивті әлеуметтік дамуды қолдау, мәдениеттерді жақындастыру үшін мәдениетаралық диалогты көтермелеу және этникалық қағидаттарды ілгерілету" 6-шы Стратегиялық басым міндетін және ЮНЕСКО-ның Бас конференциясы кеңейтілген ынтымақтастық, өзара түсіністік пен бейбітшілік үшін дінаралық және мәдениетаралық диалогты ілгерілету арқылы мәдениеттерді жақындастыруға қатысты халықаралық ынтымақтастықты қолдауға ұмтылатын 36С/40 қарарын ескере отырып,</w:t>
      </w:r>
    </w:p>
    <w:bookmarkEnd w:id="7"/>
    <w:bookmarkStart w:name="z10" w:id="8"/>
    <w:p>
      <w:pPr>
        <w:spacing w:after="0"/>
        <w:ind w:left="0"/>
        <w:jc w:val="both"/>
      </w:pPr>
      <w:r>
        <w:rPr>
          <w:rFonts w:ascii="Times New Roman"/>
          <w:b w:val="false"/>
          <w:i w:val="false"/>
          <w:color w:val="000000"/>
          <w:sz w:val="28"/>
        </w:rPr>
        <w:t>
      Бас директорға Бас конференцияның 39-шы отырысында (39С/31 қарар) Қазақстан Республикасының Үкіметімен Бас конференцияның қарауына енгізілген жобаға сәйкес келісім жасасуға уәкілеттілік берілгендігін ескере отырып,</w:t>
      </w:r>
    </w:p>
    <w:bookmarkEnd w:id="8"/>
    <w:bookmarkStart w:name="z11" w:id="9"/>
    <w:p>
      <w:pPr>
        <w:spacing w:after="0"/>
        <w:ind w:left="0"/>
        <w:jc w:val="both"/>
      </w:pPr>
      <w:r>
        <w:rPr>
          <w:rFonts w:ascii="Times New Roman"/>
          <w:b w:val="false"/>
          <w:i w:val="false"/>
          <w:color w:val="000000"/>
          <w:sz w:val="28"/>
        </w:rPr>
        <w:t>
      осы Келісімде ЮНЕСКО-мен ынтымақтастық шеңберін реттейтін, Мәдениеттерді жақындастыру халықаралық орталығына ұсынылуға тиіс шарттар мен ережелерді айқындауға ниет білдіре отырып,</w:t>
      </w:r>
    </w:p>
    <w:bookmarkEnd w:id="9"/>
    <w:p>
      <w:pPr>
        <w:spacing w:after="0"/>
        <w:ind w:left="0"/>
        <w:jc w:val="both"/>
      </w:pPr>
      <w:r>
        <w:rPr>
          <w:rFonts w:ascii="Times New Roman"/>
          <w:b w:val="false"/>
          <w:i w:val="false"/>
          <w:color w:val="000000"/>
          <w:sz w:val="28"/>
        </w:rPr>
        <w:t>
      төмендегілер туралы уағдаласты:</w:t>
      </w:r>
    </w:p>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Анықтамалар</w:t>
      </w:r>
    </w:p>
    <w:bookmarkStart w:name="z13" w:id="10"/>
    <w:p>
      <w:pPr>
        <w:spacing w:after="0"/>
        <w:ind w:left="0"/>
        <w:jc w:val="both"/>
      </w:pPr>
      <w:r>
        <w:rPr>
          <w:rFonts w:ascii="Times New Roman"/>
          <w:b w:val="false"/>
          <w:i w:val="false"/>
          <w:color w:val="000000"/>
          <w:sz w:val="28"/>
        </w:rPr>
        <w:t>
      1. Осы Келісімде "ЮНЕСКО" Білім, ғылым және мәдениет мәселелері жөніндегі Біріккен Ұлттар Ұйымын білдіреді.</w:t>
      </w:r>
    </w:p>
    <w:bookmarkEnd w:id="10"/>
    <w:bookmarkStart w:name="z14" w:id="11"/>
    <w:p>
      <w:pPr>
        <w:spacing w:after="0"/>
        <w:ind w:left="0"/>
        <w:jc w:val="both"/>
      </w:pPr>
      <w:r>
        <w:rPr>
          <w:rFonts w:ascii="Times New Roman"/>
          <w:b w:val="false"/>
          <w:i w:val="false"/>
          <w:color w:val="000000"/>
          <w:sz w:val="28"/>
        </w:rPr>
        <w:t>
      2. "Үкімет" Қазақстан Республикасының Үкіметін білдіреді.</w:t>
      </w:r>
    </w:p>
    <w:bookmarkEnd w:id="11"/>
    <w:bookmarkStart w:name="z15" w:id="12"/>
    <w:p>
      <w:pPr>
        <w:spacing w:after="0"/>
        <w:ind w:left="0"/>
        <w:jc w:val="both"/>
      </w:pPr>
      <w:r>
        <w:rPr>
          <w:rFonts w:ascii="Times New Roman"/>
          <w:b w:val="false"/>
          <w:i w:val="false"/>
          <w:color w:val="000000"/>
          <w:sz w:val="28"/>
        </w:rPr>
        <w:t>
      3. "Орталық" ЮНЕСКО аясындағы Мәдениеттерді жақындастыру халықаралық орталығын білдіреді.</w:t>
      </w:r>
    </w:p>
    <w:bookmarkEnd w:id="12"/>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Құру</w:t>
      </w:r>
    </w:p>
    <w:bookmarkStart w:name="z17" w:id="13"/>
    <w:p>
      <w:pPr>
        <w:spacing w:after="0"/>
        <w:ind w:left="0"/>
        <w:jc w:val="both"/>
      </w:pPr>
      <w:r>
        <w:rPr>
          <w:rFonts w:ascii="Times New Roman"/>
          <w:b w:val="false"/>
          <w:i w:val="false"/>
          <w:color w:val="000000"/>
          <w:sz w:val="28"/>
        </w:rPr>
        <w:t>
      Үкімет 2019-2020 жылдар ішінде Қазақстан Республикасы, Алматы қаласында Орталық құру үшін қажетті шараларды қабылдайды.</w:t>
      </w:r>
    </w:p>
    <w:bookmarkEnd w:id="13"/>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Келісімнің мақсаты</w:t>
      </w:r>
    </w:p>
    <w:bookmarkStart w:name="z19" w:id="14"/>
    <w:p>
      <w:pPr>
        <w:spacing w:after="0"/>
        <w:ind w:left="0"/>
        <w:jc w:val="both"/>
      </w:pPr>
      <w:r>
        <w:rPr>
          <w:rFonts w:ascii="Times New Roman"/>
          <w:b w:val="false"/>
          <w:i w:val="false"/>
          <w:color w:val="000000"/>
          <w:sz w:val="28"/>
        </w:rPr>
        <w:t>
      Осы Келісімнің мақсаты - Үкімет пен ЮНЕСКО арасындағы ынтымақтастық шарттарын, сондай-ақ Тараптардың мұндай ынтымақтастықтан туындайтын құқықтары мен міндеттерін айқындау.</w:t>
      </w:r>
    </w:p>
    <w:bookmarkEnd w:id="14"/>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Құқықтық мәртебе</w:t>
      </w:r>
    </w:p>
    <w:bookmarkStart w:name="z21" w:id="15"/>
    <w:p>
      <w:pPr>
        <w:spacing w:after="0"/>
        <w:ind w:left="0"/>
        <w:jc w:val="both"/>
      </w:pPr>
      <w:r>
        <w:rPr>
          <w:rFonts w:ascii="Times New Roman"/>
          <w:b w:val="false"/>
          <w:i w:val="false"/>
          <w:color w:val="000000"/>
          <w:sz w:val="28"/>
        </w:rPr>
        <w:t>
      1. Орталық ЮНЕСКО-дан тәуелсіз.</w:t>
      </w:r>
    </w:p>
    <w:bookmarkEnd w:id="15"/>
    <w:bookmarkStart w:name="z22" w:id="16"/>
    <w:p>
      <w:pPr>
        <w:spacing w:after="0"/>
        <w:ind w:left="0"/>
        <w:jc w:val="both"/>
      </w:pPr>
      <w:r>
        <w:rPr>
          <w:rFonts w:ascii="Times New Roman"/>
          <w:b w:val="false"/>
          <w:i w:val="false"/>
          <w:color w:val="000000"/>
          <w:sz w:val="28"/>
        </w:rPr>
        <w:t>
      2. Үкімет өз аумағы шегінде Орталықты өз іс-шараларын жүзеге асыруға қажетті функционалдық дербестікпен және:</w:t>
      </w:r>
    </w:p>
    <w:bookmarkEnd w:id="16"/>
    <w:p>
      <w:pPr>
        <w:spacing w:after="0"/>
        <w:ind w:left="0"/>
        <w:jc w:val="both"/>
      </w:pPr>
      <w:r>
        <w:rPr>
          <w:rFonts w:ascii="Times New Roman"/>
          <w:b w:val="false"/>
          <w:i w:val="false"/>
          <w:color w:val="000000"/>
          <w:sz w:val="28"/>
        </w:rPr>
        <w:t>
      (a) шарттар жасасу;</w:t>
      </w:r>
    </w:p>
    <w:p>
      <w:pPr>
        <w:spacing w:after="0"/>
        <w:ind w:left="0"/>
        <w:jc w:val="both"/>
      </w:pPr>
      <w:r>
        <w:rPr>
          <w:rFonts w:ascii="Times New Roman"/>
          <w:b w:val="false"/>
          <w:i w:val="false"/>
          <w:color w:val="000000"/>
          <w:sz w:val="28"/>
        </w:rPr>
        <w:t>
      (b) сотқа жүгіну;</w:t>
      </w:r>
    </w:p>
    <w:p>
      <w:pPr>
        <w:spacing w:after="0"/>
        <w:ind w:left="0"/>
        <w:jc w:val="both"/>
      </w:pPr>
      <w:r>
        <w:rPr>
          <w:rFonts w:ascii="Times New Roman"/>
          <w:b w:val="false"/>
          <w:i w:val="false"/>
          <w:color w:val="000000"/>
          <w:sz w:val="28"/>
        </w:rPr>
        <w:t>
      (c) жылжымалы және жылжымайтын мүлікті сатып алу;</w:t>
      </w:r>
    </w:p>
    <w:p>
      <w:pPr>
        <w:spacing w:after="0"/>
        <w:ind w:left="0"/>
        <w:jc w:val="both"/>
      </w:pPr>
      <w:r>
        <w:rPr>
          <w:rFonts w:ascii="Times New Roman"/>
          <w:b w:val="false"/>
          <w:i w:val="false"/>
          <w:color w:val="000000"/>
          <w:sz w:val="28"/>
        </w:rPr>
        <w:t>
      (d) Үкіметтің мүліктерін қоспағанда, жылжымалы және жылжымайтын мүлікті иеліктен шығару құқықтық қабілетпен қамтамасыз етеді.</w:t>
      </w:r>
    </w:p>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Жарғы</w:t>
      </w:r>
    </w:p>
    <w:bookmarkStart w:name="z24" w:id="17"/>
    <w:p>
      <w:pPr>
        <w:spacing w:after="0"/>
        <w:ind w:left="0"/>
        <w:jc w:val="both"/>
      </w:pPr>
      <w:r>
        <w:rPr>
          <w:rFonts w:ascii="Times New Roman"/>
          <w:b w:val="false"/>
          <w:i w:val="false"/>
          <w:color w:val="000000"/>
          <w:sz w:val="28"/>
        </w:rPr>
        <w:t>
      Орталықтың Жарғысы:</w:t>
      </w:r>
    </w:p>
    <w:bookmarkEnd w:id="17"/>
    <w:bookmarkStart w:name="z25" w:id="18"/>
    <w:p>
      <w:pPr>
        <w:spacing w:after="0"/>
        <w:ind w:left="0"/>
        <w:jc w:val="both"/>
      </w:pPr>
      <w:r>
        <w:rPr>
          <w:rFonts w:ascii="Times New Roman"/>
          <w:b w:val="false"/>
          <w:i w:val="false"/>
          <w:color w:val="000000"/>
          <w:sz w:val="28"/>
        </w:rPr>
        <w:t>
      (a) Қазақстан Республикасының ұлттық заңнамасы шеңберінде Орталыққа ұсынылған құқықтық мәртебені, өз функцияларын жүзеге асыру үшін және ақша қаражаттарын, көрсетілген қызметтер үшін төлемдерді алу және оның жұмыс істеуі үшін қажетті барлық құралдарды сатып алу үшін қажетті құқықтық қабілетті;</w:t>
      </w:r>
    </w:p>
    <w:bookmarkEnd w:id="18"/>
    <w:bookmarkStart w:name="z26" w:id="19"/>
    <w:p>
      <w:pPr>
        <w:spacing w:after="0"/>
        <w:ind w:left="0"/>
        <w:jc w:val="both"/>
      </w:pPr>
      <w:r>
        <w:rPr>
          <w:rFonts w:ascii="Times New Roman"/>
          <w:b w:val="false"/>
          <w:i w:val="false"/>
          <w:color w:val="000000"/>
          <w:sz w:val="28"/>
        </w:rPr>
        <w:t>
      (b) өзінің басқарушы органдарында ЮНЕСКО өкілдігіне рұқсат беретін Орталықтың басқару құрылымын нақты сипаттайтын ережелерді қамтуға тиіс.</w:t>
      </w:r>
    </w:p>
    <w:bookmarkEnd w:id="19"/>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Функциялар мен міндеттер</w:t>
      </w:r>
    </w:p>
    <w:p>
      <w:pPr>
        <w:spacing w:after="0"/>
        <w:ind w:left="0"/>
        <w:jc w:val="both"/>
      </w:pPr>
      <w:r>
        <w:rPr>
          <w:rFonts w:ascii="Times New Roman"/>
          <w:b w:val="false"/>
          <w:i w:val="false"/>
          <w:color w:val="000000"/>
          <w:sz w:val="28"/>
        </w:rPr>
        <w:t>
      Орталықтың функциялары мен міндеттері:</w:t>
      </w:r>
    </w:p>
    <w:bookmarkStart w:name="z28" w:id="20"/>
    <w:p>
      <w:pPr>
        <w:spacing w:after="0"/>
        <w:ind w:left="0"/>
        <w:jc w:val="both"/>
      </w:pPr>
      <w:r>
        <w:rPr>
          <w:rFonts w:ascii="Times New Roman"/>
          <w:b w:val="false"/>
          <w:i w:val="false"/>
          <w:color w:val="000000"/>
          <w:sz w:val="28"/>
        </w:rPr>
        <w:t>
      (a) Жібек жолы дамуының арқасында жинақталған ашықтық, төзімділік және бейбіт қатар өмір сүрудің озық тәжірибесіне сүйене отырып, Орталық Азияда дінаралық және мәдениетаралық диалог мәселелері жөніндегі зерттеулерге жәрдемдесу және білім өндірісіне үлес қосу;</w:t>
      </w:r>
    </w:p>
    <w:bookmarkEnd w:id="20"/>
    <w:bookmarkStart w:name="z29" w:id="21"/>
    <w:p>
      <w:pPr>
        <w:spacing w:after="0"/>
        <w:ind w:left="0"/>
        <w:jc w:val="both"/>
      </w:pPr>
      <w:r>
        <w:rPr>
          <w:rFonts w:ascii="Times New Roman"/>
          <w:b w:val="false"/>
          <w:i w:val="false"/>
          <w:color w:val="000000"/>
          <w:sz w:val="28"/>
        </w:rPr>
        <w:t>
      (b) жеке және институционалдық білімдер мен қабілеттерді дамыту үшін ақпараттық-ағартушылық семинарлар, симпозиумдар және конференциялар арқылы ЮНЕСКО-ның мәдениетаралық құзыреттілік пен мәдени сауаттылық жөніндегі әлеуетін және оқыту құралдарын дамыту жөніндегі күш-жігерін қолдау;</w:t>
      </w:r>
    </w:p>
    <w:bookmarkEnd w:id="21"/>
    <w:bookmarkStart w:name="z30" w:id="22"/>
    <w:p>
      <w:pPr>
        <w:spacing w:after="0"/>
        <w:ind w:left="0"/>
        <w:jc w:val="both"/>
      </w:pPr>
      <w:r>
        <w:rPr>
          <w:rFonts w:ascii="Times New Roman"/>
          <w:b w:val="false"/>
          <w:i w:val="false"/>
          <w:color w:val="000000"/>
          <w:sz w:val="28"/>
        </w:rPr>
        <w:t>
      (c) Орталық Азияда және одан тыс жерлерде өңір туралы ғылыми өндіріс пен білімдерді ынталандыру үшін жұмылдырушы субъектілер желісінің дамуына жәрдемдесу және әлемнің басқа өңірлерінің ғалымдары арасында көбірек синергия жасау;</w:t>
      </w:r>
    </w:p>
    <w:bookmarkEnd w:id="22"/>
    <w:bookmarkStart w:name="z31" w:id="23"/>
    <w:p>
      <w:pPr>
        <w:spacing w:after="0"/>
        <w:ind w:left="0"/>
        <w:jc w:val="both"/>
      </w:pPr>
      <w:r>
        <w:rPr>
          <w:rFonts w:ascii="Times New Roman"/>
          <w:b w:val="false"/>
          <w:i w:val="false"/>
          <w:color w:val="000000"/>
          <w:sz w:val="28"/>
        </w:rPr>
        <w:t>
      (d) білімдер өндірісіне, әлеуетті дамытуға, үйлестіруге, насихаттауға және әріптестікке жәрдемдесетін тиісті іс-шараларға, бағдарламаларға және бастамаларға қатысу болып табылады.</w:t>
      </w:r>
    </w:p>
    <w:bookmarkEnd w:id="23"/>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Басқарушылар кеңесі</w:t>
      </w:r>
    </w:p>
    <w:bookmarkStart w:name="z33" w:id="24"/>
    <w:p>
      <w:pPr>
        <w:spacing w:after="0"/>
        <w:ind w:left="0"/>
        <w:jc w:val="both"/>
      </w:pPr>
      <w:r>
        <w:rPr>
          <w:rFonts w:ascii="Times New Roman"/>
          <w:b w:val="false"/>
          <w:i w:val="false"/>
          <w:color w:val="000000"/>
          <w:sz w:val="28"/>
        </w:rPr>
        <w:t>
      1. Орталықтың қызметі Басқарушылар кеңесінің басқаруымен және бақылауымен жүзеге асырылады, оның құрамы үш жылда бір рет жаңартылып отырады және оған мыналар:</w:t>
      </w:r>
    </w:p>
    <w:bookmarkEnd w:id="24"/>
    <w:bookmarkStart w:name="z34" w:id="25"/>
    <w:p>
      <w:pPr>
        <w:spacing w:after="0"/>
        <w:ind w:left="0"/>
        <w:jc w:val="both"/>
      </w:pPr>
      <w:r>
        <w:rPr>
          <w:rFonts w:ascii="Times New Roman"/>
          <w:b w:val="false"/>
          <w:i w:val="false"/>
          <w:color w:val="000000"/>
          <w:sz w:val="28"/>
        </w:rPr>
        <w:t>
      (a) Үкіметтің бірден төртке дейін өкілі;</w:t>
      </w:r>
    </w:p>
    <w:bookmarkEnd w:id="25"/>
    <w:bookmarkStart w:name="z35" w:id="26"/>
    <w:p>
      <w:pPr>
        <w:spacing w:after="0"/>
        <w:ind w:left="0"/>
        <w:jc w:val="both"/>
      </w:pPr>
      <w:r>
        <w:rPr>
          <w:rFonts w:ascii="Times New Roman"/>
          <w:b w:val="false"/>
          <w:i w:val="false"/>
          <w:color w:val="000000"/>
          <w:sz w:val="28"/>
        </w:rPr>
        <w:t xml:space="preserve">
      (b) осы Келісімнің 10-бабы </w:t>
      </w:r>
      <w:r>
        <w:rPr>
          <w:rFonts w:ascii="Times New Roman"/>
          <w:b w:val="false"/>
          <w:i w:val="false"/>
          <w:color w:val="000000"/>
          <w:sz w:val="28"/>
        </w:rPr>
        <w:t>2-тармағының</w:t>
      </w:r>
      <w:r>
        <w:rPr>
          <w:rFonts w:ascii="Times New Roman"/>
          <w:b w:val="false"/>
          <w:i w:val="false"/>
          <w:color w:val="000000"/>
          <w:sz w:val="28"/>
        </w:rPr>
        <w:t xml:space="preserve"> ережелеріне сәйкес Орталықтың атына мүше болу туралы хабарлама жолдаған және Кеңесте өкілдік етуге ниет білдірген мүше мемлекеттердің бірден үшке дейін өкілі;</w:t>
      </w:r>
    </w:p>
    <w:bookmarkEnd w:id="26"/>
    <w:bookmarkStart w:name="z36" w:id="27"/>
    <w:p>
      <w:pPr>
        <w:spacing w:after="0"/>
        <w:ind w:left="0"/>
        <w:jc w:val="both"/>
      </w:pPr>
      <w:r>
        <w:rPr>
          <w:rFonts w:ascii="Times New Roman"/>
          <w:b w:val="false"/>
          <w:i w:val="false"/>
          <w:color w:val="000000"/>
          <w:sz w:val="28"/>
        </w:rPr>
        <w:t>
      (c) ғылыми қоғамдастықтың бірден үшке дейін өкілі ("ғылыми қоғамдастық" тиісті университеттер мен зерттеу институттарын білдіреді);</w:t>
      </w:r>
    </w:p>
    <w:bookmarkEnd w:id="27"/>
    <w:bookmarkStart w:name="z37" w:id="28"/>
    <w:p>
      <w:pPr>
        <w:spacing w:after="0"/>
        <w:ind w:left="0"/>
        <w:jc w:val="both"/>
      </w:pPr>
      <w:r>
        <w:rPr>
          <w:rFonts w:ascii="Times New Roman"/>
          <w:b w:val="false"/>
          <w:i w:val="false"/>
          <w:color w:val="000000"/>
          <w:sz w:val="28"/>
        </w:rPr>
        <w:t>
      (d) Алматы қаласы әкімінің бір өкілі;</w:t>
      </w:r>
    </w:p>
    <w:bookmarkEnd w:id="28"/>
    <w:bookmarkStart w:name="z38" w:id="29"/>
    <w:p>
      <w:pPr>
        <w:spacing w:after="0"/>
        <w:ind w:left="0"/>
        <w:jc w:val="both"/>
      </w:pPr>
      <w:r>
        <w:rPr>
          <w:rFonts w:ascii="Times New Roman"/>
          <w:b w:val="false"/>
          <w:i w:val="false"/>
          <w:color w:val="000000"/>
          <w:sz w:val="28"/>
        </w:rPr>
        <w:t>
      (e) ЮНЕСКО Бас директорының бір өкілі кіреді.</w:t>
      </w:r>
    </w:p>
    <w:bookmarkEnd w:id="29"/>
    <w:bookmarkStart w:name="z39" w:id="30"/>
    <w:p>
      <w:pPr>
        <w:spacing w:after="0"/>
        <w:ind w:left="0"/>
        <w:jc w:val="both"/>
      </w:pPr>
      <w:r>
        <w:rPr>
          <w:rFonts w:ascii="Times New Roman"/>
          <w:b w:val="false"/>
          <w:i w:val="false"/>
          <w:color w:val="000000"/>
          <w:sz w:val="28"/>
        </w:rPr>
        <w:t>
      2. Басқарушылар кеңесі:</w:t>
      </w:r>
    </w:p>
    <w:bookmarkEnd w:id="30"/>
    <w:bookmarkStart w:name="z40" w:id="31"/>
    <w:p>
      <w:pPr>
        <w:spacing w:after="0"/>
        <w:ind w:left="0"/>
        <w:jc w:val="both"/>
      </w:pPr>
      <w:r>
        <w:rPr>
          <w:rFonts w:ascii="Times New Roman"/>
          <w:b w:val="false"/>
          <w:i w:val="false"/>
          <w:color w:val="000000"/>
          <w:sz w:val="28"/>
        </w:rPr>
        <w:t>
      (a) Орталықтың ұзақ мерзімді және орта мерзімді бағдарламаларын бекітеді;</w:t>
      </w:r>
    </w:p>
    <w:bookmarkEnd w:id="31"/>
    <w:bookmarkStart w:name="z41" w:id="32"/>
    <w:p>
      <w:pPr>
        <w:spacing w:after="0"/>
        <w:ind w:left="0"/>
        <w:jc w:val="both"/>
      </w:pPr>
      <w:r>
        <w:rPr>
          <w:rFonts w:ascii="Times New Roman"/>
          <w:b w:val="false"/>
          <w:i w:val="false"/>
          <w:color w:val="000000"/>
          <w:sz w:val="28"/>
        </w:rPr>
        <w:t>
      (b) штат кестесін қоса алғанда, Орталықтың жыл сайынғы жұмыс жоспарын бекітеді;</w:t>
      </w:r>
    </w:p>
    <w:bookmarkEnd w:id="32"/>
    <w:bookmarkStart w:name="z42" w:id="33"/>
    <w:p>
      <w:pPr>
        <w:spacing w:after="0"/>
        <w:ind w:left="0"/>
        <w:jc w:val="both"/>
      </w:pPr>
      <w:r>
        <w:rPr>
          <w:rFonts w:ascii="Times New Roman"/>
          <w:b w:val="false"/>
          <w:i w:val="false"/>
          <w:color w:val="000000"/>
          <w:sz w:val="28"/>
        </w:rPr>
        <w:t>
      (c) Орталықтың ЮНЕСКО-ның бағдарламалық мақсаттарына қол жеткізуге қосқан үлесін өзін-өзі бағалау жөніндегі екі жылда бір рет дайындалатын есептерді қоса алғанда, Орталықтың директоры ұсынатын жыл сайынғы есептерді қарайды;</w:t>
      </w:r>
    </w:p>
    <w:bookmarkEnd w:id="33"/>
    <w:bookmarkStart w:name="z43" w:id="34"/>
    <w:p>
      <w:pPr>
        <w:spacing w:after="0"/>
        <w:ind w:left="0"/>
        <w:jc w:val="both"/>
      </w:pPr>
      <w:r>
        <w:rPr>
          <w:rFonts w:ascii="Times New Roman"/>
          <w:b w:val="false"/>
          <w:i w:val="false"/>
          <w:color w:val="000000"/>
          <w:sz w:val="28"/>
        </w:rPr>
        <w:t>
      (d) Орталықтың қаржылық есептілігінің тәуелсіз аудитінің мерзімді есебін қарайды және қаржылық есептілікті дайындау үшін қажетті бухгалтерлік жазбалардың жүргізілуін бақылайды;</w:t>
      </w:r>
    </w:p>
    <w:bookmarkEnd w:id="34"/>
    <w:bookmarkStart w:name="z44" w:id="35"/>
    <w:p>
      <w:pPr>
        <w:spacing w:after="0"/>
        <w:ind w:left="0"/>
        <w:jc w:val="both"/>
      </w:pPr>
      <w:r>
        <w:rPr>
          <w:rFonts w:ascii="Times New Roman"/>
          <w:b w:val="false"/>
          <w:i w:val="false"/>
          <w:color w:val="000000"/>
          <w:sz w:val="28"/>
        </w:rPr>
        <w:t>
      (e) Қазақстан Республикасының заңнамасына сәйкес Орталықтың қағидалары мен регламентін бекітеді;</w:t>
      </w:r>
    </w:p>
    <w:bookmarkEnd w:id="35"/>
    <w:bookmarkStart w:name="z45" w:id="36"/>
    <w:p>
      <w:pPr>
        <w:spacing w:after="0"/>
        <w:ind w:left="0"/>
        <w:jc w:val="both"/>
      </w:pPr>
      <w:r>
        <w:rPr>
          <w:rFonts w:ascii="Times New Roman"/>
          <w:b w:val="false"/>
          <w:i w:val="false"/>
          <w:color w:val="000000"/>
          <w:sz w:val="28"/>
        </w:rPr>
        <w:t>
      (f) Орталықтың жұмысына халықаралық ұйымдардың қатысуы мәселелері жөніндегі шешімдерді қабылдайды.</w:t>
      </w:r>
    </w:p>
    <w:bookmarkEnd w:id="36"/>
    <w:bookmarkStart w:name="z46" w:id="37"/>
    <w:p>
      <w:pPr>
        <w:spacing w:after="0"/>
        <w:ind w:left="0"/>
        <w:jc w:val="both"/>
      </w:pPr>
      <w:r>
        <w:rPr>
          <w:rFonts w:ascii="Times New Roman"/>
          <w:b w:val="false"/>
          <w:i w:val="false"/>
          <w:color w:val="000000"/>
          <w:sz w:val="28"/>
        </w:rPr>
        <w:t>
      3. Басқарушылар кеңесі кезекті сессияларды тұрақты негізде, күнтізбелік жылда кемінде бір рет өткізеді. Кезектен тыс сессиялар Кеңес Төрағасының жеке бастамасымен, ЮНЕСКО Бас директорының сұратуымен немесе Кеңес мүшелерінің жай көпшілігімен шақырылады.</w:t>
      </w:r>
    </w:p>
    <w:bookmarkEnd w:id="37"/>
    <w:bookmarkStart w:name="z47" w:id="38"/>
    <w:p>
      <w:pPr>
        <w:spacing w:after="0"/>
        <w:ind w:left="0"/>
        <w:jc w:val="both"/>
      </w:pPr>
      <w:r>
        <w:rPr>
          <w:rFonts w:ascii="Times New Roman"/>
          <w:b w:val="false"/>
          <w:i w:val="false"/>
          <w:color w:val="000000"/>
          <w:sz w:val="28"/>
        </w:rPr>
        <w:t>
      4. Басқарушылар кеңесі өзінің рәсімінің қағидаларын қабылдайды. Бірінші отырыс рәсімінің қағидаларын Үкімет және ЮНЕСКО белгілейді.</w:t>
      </w:r>
    </w:p>
    <w:bookmarkEnd w:id="38"/>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ЮНЕСКО-ның үлесі</w:t>
      </w:r>
    </w:p>
    <w:bookmarkStart w:name="z49" w:id="39"/>
    <w:p>
      <w:pPr>
        <w:spacing w:after="0"/>
        <w:ind w:left="0"/>
        <w:jc w:val="both"/>
      </w:pPr>
      <w:r>
        <w:rPr>
          <w:rFonts w:ascii="Times New Roman"/>
          <w:b w:val="false"/>
          <w:i w:val="false"/>
          <w:color w:val="000000"/>
          <w:sz w:val="28"/>
        </w:rPr>
        <w:t>
      1. ЮНЕСКО қажеттілігіне қарай ЮНЕСКО-ның стратегиялық мақсаттары мен міндеттеріне сәйкес Орталықтың бағдарламалық қызметіне:</w:t>
      </w:r>
    </w:p>
    <w:bookmarkEnd w:id="39"/>
    <w:bookmarkStart w:name="z50" w:id="40"/>
    <w:p>
      <w:pPr>
        <w:spacing w:after="0"/>
        <w:ind w:left="0"/>
        <w:jc w:val="both"/>
      </w:pPr>
      <w:r>
        <w:rPr>
          <w:rFonts w:ascii="Times New Roman"/>
          <w:b w:val="false"/>
          <w:i w:val="false"/>
          <w:color w:val="000000"/>
          <w:sz w:val="28"/>
        </w:rPr>
        <w:t>
      (a) Орталықтың мамандану салаларында өз сарапшыларының көмегін беру;</w:t>
      </w:r>
    </w:p>
    <w:bookmarkEnd w:id="40"/>
    <w:bookmarkStart w:name="z51" w:id="41"/>
    <w:p>
      <w:pPr>
        <w:spacing w:after="0"/>
        <w:ind w:left="0"/>
        <w:jc w:val="both"/>
      </w:pPr>
      <w:r>
        <w:rPr>
          <w:rFonts w:ascii="Times New Roman"/>
          <w:b w:val="false"/>
          <w:i w:val="false"/>
          <w:color w:val="000000"/>
          <w:sz w:val="28"/>
        </w:rPr>
        <w:t>
      (b) қажет болған жағдайда қызметкерлермен уақытша алмасуға қатысу, бұл ретте тиісті қызметкерлердің жалақысын жіберуші ұйым төлейтін болады;</w:t>
      </w:r>
    </w:p>
    <w:bookmarkEnd w:id="41"/>
    <w:p>
      <w:pPr>
        <w:spacing w:after="0"/>
        <w:ind w:left="0"/>
        <w:jc w:val="both"/>
      </w:pPr>
      <w:r>
        <w:rPr>
          <w:rFonts w:ascii="Times New Roman"/>
          <w:b w:val="false"/>
          <w:i w:val="false"/>
          <w:color w:val="000000"/>
          <w:sz w:val="28"/>
        </w:rPr>
        <w:t>
      (c) егер бұл стратегиялық бағдарламалық басымдықтардың шеңберінде бірлескен іс-шараларды/жобаны іске асыру үшін қисынды болса, ерекше жағдайларда, Бас директордың шешімі бойынша өз қызметкерлерін уақытша іссапарға жіберу арқылы техникалық көмек көрсете алады.</w:t>
      </w:r>
    </w:p>
    <w:bookmarkStart w:name="z52" w:id="42"/>
    <w:p>
      <w:pPr>
        <w:spacing w:after="0"/>
        <w:ind w:left="0"/>
        <w:jc w:val="both"/>
      </w:pPr>
      <w:r>
        <w:rPr>
          <w:rFonts w:ascii="Times New Roman"/>
          <w:b w:val="false"/>
          <w:i w:val="false"/>
          <w:color w:val="000000"/>
          <w:sz w:val="28"/>
        </w:rPr>
        <w:t>
      2. Жоғарыда аталған барлық жағдайларда мұндай қолдау ЮНЕСКО-ның бағдарламалық және бюджет қаражаттары шегінде көрсетіледі және ЮНЕСКО мүше мемлекеттерге олардың қызметкерлерінің қаражаттарды пайдалануы туралы және осындай шығыстарға байланысты есептеулерді ұсынады.</w:t>
      </w:r>
    </w:p>
    <w:bookmarkEnd w:id="42"/>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Үкіметтің үлесі</w:t>
      </w:r>
    </w:p>
    <w:bookmarkStart w:name="z54" w:id="43"/>
    <w:p>
      <w:pPr>
        <w:spacing w:after="0"/>
        <w:ind w:left="0"/>
        <w:jc w:val="both"/>
      </w:pPr>
      <w:r>
        <w:rPr>
          <w:rFonts w:ascii="Times New Roman"/>
          <w:b w:val="false"/>
          <w:i w:val="false"/>
          <w:color w:val="000000"/>
          <w:sz w:val="28"/>
        </w:rPr>
        <w:t>
      1. Үкімет Орталықты басқару және оның тиісінше жұмыс істеуі үшін қажетті барлық ресурстарды ұсынады.</w:t>
      </w:r>
    </w:p>
    <w:bookmarkEnd w:id="43"/>
    <w:bookmarkStart w:name="z55" w:id="44"/>
    <w:p>
      <w:pPr>
        <w:spacing w:after="0"/>
        <w:ind w:left="0"/>
        <w:jc w:val="both"/>
      </w:pPr>
      <w:r>
        <w:rPr>
          <w:rFonts w:ascii="Times New Roman"/>
          <w:b w:val="false"/>
          <w:i w:val="false"/>
          <w:color w:val="000000"/>
          <w:sz w:val="28"/>
        </w:rPr>
        <w:t>
      2. Үкімет:</w:t>
      </w:r>
    </w:p>
    <w:bookmarkEnd w:id="44"/>
    <w:p>
      <w:pPr>
        <w:spacing w:after="0"/>
        <w:ind w:left="0"/>
        <w:jc w:val="both"/>
      </w:pPr>
      <w:r>
        <w:rPr>
          <w:rFonts w:ascii="Times New Roman"/>
          <w:b w:val="false"/>
          <w:i w:val="false"/>
          <w:color w:val="000000"/>
          <w:sz w:val="28"/>
        </w:rPr>
        <w:t>
      (a) Орталыққа Қазақстан Республикасы, Алматы қаласы, A25Y5CO/050010, Қабанбай батыр көшесі 94, мекенжайы бойынша орналасқан "Мәдениеттерді жақындастыру орталығы" мемлекеттік музейінің базасында тұрақты үй-жай беруге;</w:t>
      </w:r>
    </w:p>
    <w:p>
      <w:pPr>
        <w:spacing w:after="0"/>
        <w:ind w:left="0"/>
        <w:jc w:val="both"/>
      </w:pPr>
      <w:r>
        <w:rPr>
          <w:rFonts w:ascii="Times New Roman"/>
          <w:b w:val="false"/>
          <w:i w:val="false"/>
          <w:color w:val="000000"/>
          <w:sz w:val="28"/>
        </w:rPr>
        <w:t>
      (b) үй-жайды күтіп-ұстауды толығымен өзіне алуға;</w:t>
      </w:r>
    </w:p>
    <w:p>
      <w:pPr>
        <w:spacing w:after="0"/>
        <w:ind w:left="0"/>
        <w:jc w:val="both"/>
      </w:pPr>
      <w:r>
        <w:rPr>
          <w:rFonts w:ascii="Times New Roman"/>
          <w:b w:val="false"/>
          <w:i w:val="false"/>
          <w:color w:val="000000"/>
          <w:sz w:val="28"/>
        </w:rPr>
        <w:t>
      (c) жыл сайынғы негізде Орталыққа оның бағдарламалары мен іс-шараларын іске асыру үшін қажетті 200 000 АҚШ долларына балама мөлшерде қаражат бөлуге;</w:t>
      </w:r>
    </w:p>
    <w:p>
      <w:pPr>
        <w:spacing w:after="0"/>
        <w:ind w:left="0"/>
        <w:jc w:val="both"/>
      </w:pPr>
      <w:r>
        <w:rPr>
          <w:rFonts w:ascii="Times New Roman"/>
          <w:b w:val="false"/>
          <w:i w:val="false"/>
          <w:color w:val="000000"/>
          <w:sz w:val="28"/>
        </w:rPr>
        <w:t>
      (d) ЮНЕСКО Бас директорымен келісу бойынша және Басқарушылар кеңесінің ұсынымы бойынша Басқарушылар кеңесінің Төрағасы тағайындайтын Орталық директорын қоса алғанда, Орталыққа оның функцияларын орындауы үшін қажетті әкімшілік персоналды беруге міндеттенеді.</w:t>
      </w:r>
    </w:p>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Қатысу</w:t>
      </w:r>
    </w:p>
    <w:bookmarkStart w:name="z57" w:id="45"/>
    <w:p>
      <w:pPr>
        <w:spacing w:after="0"/>
        <w:ind w:left="0"/>
        <w:jc w:val="both"/>
      </w:pPr>
      <w:r>
        <w:rPr>
          <w:rFonts w:ascii="Times New Roman"/>
          <w:b w:val="false"/>
          <w:i w:val="false"/>
          <w:color w:val="000000"/>
          <w:sz w:val="28"/>
        </w:rPr>
        <w:t>
      1. Орталықтың мақсаттарына қол жеткізуге өзінің ортақ мүдделілігіне орай Орталықпен ынтымақтастыққа ұмтылатын ЮНЕСКО-ға мүше мемлекеттердің және оның қауымдастырылған мүшелерінің қатысуын Орталық көтермелейді.</w:t>
      </w:r>
    </w:p>
    <w:bookmarkEnd w:id="45"/>
    <w:bookmarkStart w:name="z58" w:id="46"/>
    <w:p>
      <w:pPr>
        <w:spacing w:after="0"/>
        <w:ind w:left="0"/>
        <w:jc w:val="both"/>
      </w:pPr>
      <w:r>
        <w:rPr>
          <w:rFonts w:ascii="Times New Roman"/>
          <w:b w:val="false"/>
          <w:i w:val="false"/>
          <w:color w:val="000000"/>
          <w:sz w:val="28"/>
        </w:rPr>
        <w:t>
      2. Орталықтың қызметіне қатысуға ниет білдірген ЮНЕСКО-ға мүше мемлекеттер мен оның қауымдастырылған мүшелері осы Келісімнің ережелеріне сәйкес Орталыққа хабарлама жібереді. Директор Келісімнің тараптарына және басқа мүше мемлекеттерге осындай хабарламаларды алғаны туралы хабарлайды.</w:t>
      </w:r>
    </w:p>
    <w:bookmarkEnd w:id="46"/>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Жауаптылық</w:t>
      </w:r>
    </w:p>
    <w:bookmarkStart w:name="z60" w:id="47"/>
    <w:p>
      <w:pPr>
        <w:spacing w:after="0"/>
        <w:ind w:left="0"/>
        <w:jc w:val="both"/>
      </w:pPr>
      <w:r>
        <w:rPr>
          <w:rFonts w:ascii="Times New Roman"/>
          <w:b w:val="false"/>
          <w:i w:val="false"/>
          <w:color w:val="000000"/>
          <w:sz w:val="28"/>
        </w:rPr>
        <w:t>
      ЮНЕСКО Орталықтың міндеттемелері бойынша жауап бермейтіндіктен, біріншісі Орталықтың әрекеттері немесе кемшіліктері үшін заңдық тұрғыдан жауапты болмайды, сондай-ақ ол қандай да бір сот процесінде тарап болмайды және/немесе осы Келісімде анық баяндалған ережелерді қоспағанда, ешқандай қаржылық және өзге де міндеттемелерді алмайды.</w:t>
      </w:r>
    </w:p>
    <w:bookmarkEnd w:id="47"/>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Бағалау</w:t>
      </w:r>
    </w:p>
    <w:bookmarkStart w:name="z62" w:id="48"/>
    <w:p>
      <w:pPr>
        <w:spacing w:after="0"/>
        <w:ind w:left="0"/>
        <w:jc w:val="both"/>
      </w:pPr>
      <w:r>
        <w:rPr>
          <w:rFonts w:ascii="Times New Roman"/>
          <w:b w:val="false"/>
          <w:i w:val="false"/>
          <w:color w:val="000000"/>
          <w:sz w:val="28"/>
        </w:rPr>
        <w:t>
      1. ЮНЕСКО:</w:t>
      </w:r>
    </w:p>
    <w:bookmarkEnd w:id="48"/>
    <w:bookmarkStart w:name="z63" w:id="49"/>
    <w:p>
      <w:pPr>
        <w:spacing w:after="0"/>
        <w:ind w:left="0"/>
        <w:jc w:val="both"/>
      </w:pPr>
      <w:r>
        <w:rPr>
          <w:rFonts w:ascii="Times New Roman"/>
          <w:b w:val="false"/>
          <w:i w:val="false"/>
          <w:color w:val="000000"/>
          <w:sz w:val="28"/>
        </w:rPr>
        <w:t>
      (a) ЮНЕСКО-ның жаһандық басымдықтарын және байланысты секторалдық немесе бағдарламалық басымдықтар мен тақырыптарды қоса алғанда, С/5 құжатының (Бағдарлама және Бюджет) төртжылдық бағдарламалық кезеңдеріне сәйкес келетін ЮНЕСКО-ның стратегиялық бағдарламалық мақсаттарына және күтілетін нәтижелерге қол жеткізуге Орталықтың үлесін;</w:t>
      </w:r>
    </w:p>
    <w:bookmarkEnd w:id="49"/>
    <w:p>
      <w:pPr>
        <w:spacing w:after="0"/>
        <w:ind w:left="0"/>
        <w:jc w:val="both"/>
      </w:pPr>
      <w:r>
        <w:rPr>
          <w:rFonts w:ascii="Times New Roman"/>
          <w:b w:val="false"/>
          <w:i w:val="false"/>
          <w:color w:val="000000"/>
          <w:sz w:val="28"/>
        </w:rPr>
        <w:t>
      (b) Орталық қызметінің осы Келісімде көзделген қызметке сәйкестігін белгілеу үшін кез келген уақытта Орталықтың қызметіне бағалау жүргізе алады.</w:t>
      </w:r>
    </w:p>
    <w:bookmarkStart w:name="z64" w:id="50"/>
    <w:p>
      <w:pPr>
        <w:spacing w:after="0"/>
        <w:ind w:left="0"/>
        <w:jc w:val="both"/>
      </w:pPr>
      <w:r>
        <w:rPr>
          <w:rFonts w:ascii="Times New Roman"/>
          <w:b w:val="false"/>
          <w:i w:val="false"/>
          <w:color w:val="000000"/>
          <w:sz w:val="28"/>
        </w:rPr>
        <w:t>
      2. Осы Келісімді шолу үшін ЮНЕСКО-ның стратегиялық бағдарламалық міндеттеріне қол жеткізудегі Орталықтың үлесіне ЮНЕСКО бағалау жүргізеді, ол қабылдаушы ел немесе Орталық есебінен каржыландырылады.</w:t>
      </w:r>
    </w:p>
    <w:bookmarkEnd w:id="50"/>
    <w:bookmarkStart w:name="z65" w:id="51"/>
    <w:p>
      <w:pPr>
        <w:spacing w:after="0"/>
        <w:ind w:left="0"/>
        <w:jc w:val="both"/>
      </w:pPr>
      <w:r>
        <w:rPr>
          <w:rFonts w:ascii="Times New Roman"/>
          <w:b w:val="false"/>
          <w:i w:val="false"/>
          <w:color w:val="000000"/>
          <w:sz w:val="28"/>
        </w:rPr>
        <w:t>
      3. ЮНЕСКО кез келген жүргізілген бағалаулар туралы баяндаманы алғашқы мүмкіндік болған кезде Үкіметке беруге міндеттенеді.</w:t>
      </w:r>
    </w:p>
    <w:bookmarkEnd w:id="51"/>
    <w:bookmarkStart w:name="z66" w:id="52"/>
    <w:p>
      <w:pPr>
        <w:spacing w:after="0"/>
        <w:ind w:left="0"/>
        <w:jc w:val="both"/>
      </w:pPr>
      <w:r>
        <w:rPr>
          <w:rFonts w:ascii="Times New Roman"/>
          <w:b w:val="false"/>
          <w:i w:val="false"/>
          <w:color w:val="000000"/>
          <w:sz w:val="28"/>
        </w:rPr>
        <w:t xml:space="preserve">
      4. Жүргізілген бағалаудың нәтижелері бойынша Тараптардың әрқайсысы осы Келісімнің мазмұнын қайта қарауды немесе осы Келісімнің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17-баптарында</w:t>
      </w:r>
      <w:r>
        <w:rPr>
          <w:rFonts w:ascii="Times New Roman"/>
          <w:b w:val="false"/>
          <w:i w:val="false"/>
          <w:color w:val="000000"/>
          <w:sz w:val="28"/>
        </w:rPr>
        <w:t xml:space="preserve"> көзделгендей оның күшін жоюды талап етуге құқылы.</w:t>
      </w:r>
    </w:p>
    <w:bookmarkEnd w:id="52"/>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ЮНЕСКО-ның атауы мен эмблемасын пайдалану</w:t>
      </w:r>
    </w:p>
    <w:bookmarkStart w:name="z68" w:id="53"/>
    <w:p>
      <w:pPr>
        <w:spacing w:after="0"/>
        <w:ind w:left="0"/>
        <w:jc w:val="both"/>
      </w:pPr>
      <w:r>
        <w:rPr>
          <w:rFonts w:ascii="Times New Roman"/>
          <w:b w:val="false"/>
          <w:i w:val="false"/>
          <w:color w:val="000000"/>
          <w:sz w:val="28"/>
        </w:rPr>
        <w:t>
      1. Орталық өзінің ЮНЕСКО-мен байланысын атай алады. Осылайша, ол өзінің атауынан кейін "ЮНЕСКО аясында" деген сөздерді пайдалана алады.</w:t>
      </w:r>
    </w:p>
    <w:bookmarkEnd w:id="53"/>
    <w:bookmarkStart w:name="z69" w:id="54"/>
    <w:p>
      <w:pPr>
        <w:spacing w:after="0"/>
        <w:ind w:left="0"/>
        <w:jc w:val="both"/>
      </w:pPr>
      <w:r>
        <w:rPr>
          <w:rFonts w:ascii="Times New Roman"/>
          <w:b w:val="false"/>
          <w:i w:val="false"/>
          <w:color w:val="000000"/>
          <w:sz w:val="28"/>
        </w:rPr>
        <w:t>
      2. Орталық ЮНЕСКО-ның басқарушы органдары белгілеген шарттарға сәйкес ЮНЕСКО-ның эмблемасын немесе оның бір түрін электрондық құжаттар мен веб-парақтарды қоса алғанда, өзінің ресми бланкілерінде немесе құжаттарында пайдалануға құқылы.</w:t>
      </w:r>
    </w:p>
    <w:bookmarkEnd w:id="54"/>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Күшіне ену</w:t>
      </w:r>
    </w:p>
    <w:bookmarkStart w:name="z71" w:id="55"/>
    <w:p>
      <w:pPr>
        <w:spacing w:after="0"/>
        <w:ind w:left="0"/>
        <w:jc w:val="both"/>
      </w:pPr>
      <w:r>
        <w:rPr>
          <w:rFonts w:ascii="Times New Roman"/>
          <w:b w:val="false"/>
          <w:i w:val="false"/>
          <w:color w:val="000000"/>
          <w:sz w:val="28"/>
        </w:rPr>
        <w:t>
      Осы Келісім Тараптар оған қол қойғаннан кейін, Қазақстан Республикасының ұлттық заңнамасына сәйкес және ЮНЕСКО-ның ішкі қағидаларына сәйкес қажетті рәсімдердің аяқталғаны туралы олар бір-бірін жазбаша хабарландырғанда күшіне енеді. Соңғы хабарламаны алған күн осы Келісімнің күшіне енген күні деп есептеледі.</w:t>
      </w:r>
    </w:p>
    <w:bookmarkEnd w:id="55"/>
    <w:p>
      <w:pPr>
        <w:spacing w:after="0"/>
        <w:ind w:left="0"/>
        <w:jc w:val="both"/>
      </w:pPr>
      <w:r>
        <w:rPr>
          <w:rFonts w:ascii="Times New Roman"/>
          <w:b/>
          <w:i w:val="false"/>
          <w:color w:val="000000"/>
          <w:sz w:val="28"/>
        </w:rPr>
        <w:t>15-бап</w:t>
      </w:r>
    </w:p>
    <w:p>
      <w:pPr>
        <w:spacing w:after="0"/>
        <w:ind w:left="0"/>
        <w:jc w:val="both"/>
      </w:pPr>
      <w:r>
        <w:rPr>
          <w:rFonts w:ascii="Times New Roman"/>
          <w:b/>
          <w:i w:val="false"/>
          <w:color w:val="000000"/>
          <w:sz w:val="28"/>
        </w:rPr>
        <w:t>Қолданылу мерзімі</w:t>
      </w:r>
    </w:p>
    <w:bookmarkStart w:name="z73" w:id="56"/>
    <w:p>
      <w:pPr>
        <w:spacing w:after="0"/>
        <w:ind w:left="0"/>
        <w:jc w:val="both"/>
      </w:pPr>
      <w:r>
        <w:rPr>
          <w:rFonts w:ascii="Times New Roman"/>
          <w:b w:val="false"/>
          <w:i w:val="false"/>
          <w:color w:val="000000"/>
          <w:sz w:val="28"/>
        </w:rPr>
        <w:t>
      Осы Келісім күшіне енген күннен бастап алты жыл бойы күшінде қалады. Осы Келісім Бас директор ұсынатын ұзартудың орындылығын бағалау нәтижелері негізінде ЮНЕСКО Атқарушы кеңесі өзінің ескертулерін ұсынғаннан кейін Тараптардың уағдаласуы бойынша ұзартылады.</w:t>
      </w:r>
    </w:p>
    <w:bookmarkEnd w:id="56"/>
    <w:p>
      <w:pPr>
        <w:spacing w:after="0"/>
        <w:ind w:left="0"/>
        <w:jc w:val="both"/>
      </w:pPr>
      <w:r>
        <w:rPr>
          <w:rFonts w:ascii="Times New Roman"/>
          <w:b/>
          <w:i w:val="false"/>
          <w:color w:val="000000"/>
          <w:sz w:val="28"/>
        </w:rPr>
        <w:t>16-бап</w:t>
      </w:r>
    </w:p>
    <w:p>
      <w:pPr>
        <w:spacing w:after="0"/>
        <w:ind w:left="0"/>
        <w:jc w:val="both"/>
      </w:pPr>
      <w:r>
        <w:rPr>
          <w:rFonts w:ascii="Times New Roman"/>
          <w:b/>
          <w:i w:val="false"/>
          <w:color w:val="000000"/>
          <w:sz w:val="28"/>
        </w:rPr>
        <w:t>Күшін жою</w:t>
      </w:r>
    </w:p>
    <w:bookmarkStart w:name="z75" w:id="57"/>
    <w:p>
      <w:pPr>
        <w:spacing w:after="0"/>
        <w:ind w:left="0"/>
        <w:jc w:val="both"/>
      </w:pPr>
      <w:r>
        <w:rPr>
          <w:rFonts w:ascii="Times New Roman"/>
          <w:b w:val="false"/>
          <w:i w:val="false"/>
          <w:color w:val="000000"/>
          <w:sz w:val="28"/>
        </w:rPr>
        <w:t>
      1. Әрбір Тараптың осы Келісімді біржақты тәртіппен күшін жоюға құқығы бар.</w:t>
      </w:r>
    </w:p>
    <w:bookmarkEnd w:id="57"/>
    <w:bookmarkStart w:name="z76" w:id="58"/>
    <w:p>
      <w:pPr>
        <w:spacing w:after="0"/>
        <w:ind w:left="0"/>
        <w:jc w:val="both"/>
      </w:pPr>
      <w:r>
        <w:rPr>
          <w:rFonts w:ascii="Times New Roman"/>
          <w:b w:val="false"/>
          <w:i w:val="false"/>
          <w:color w:val="000000"/>
          <w:sz w:val="28"/>
        </w:rPr>
        <w:t>
      2. Күшін жою Тараптардың біреуі екінші Тарапқа дипломатиялық арналар арқылы жіберген хабарламаны алғаннан кейін отыз (30) күн өткен соң күшіне енеді.</w:t>
      </w:r>
    </w:p>
    <w:bookmarkEnd w:id="58"/>
    <w:p>
      <w:pPr>
        <w:spacing w:after="0"/>
        <w:ind w:left="0"/>
        <w:jc w:val="both"/>
      </w:pPr>
      <w:r>
        <w:rPr>
          <w:rFonts w:ascii="Times New Roman"/>
          <w:b/>
          <w:i w:val="false"/>
          <w:color w:val="000000"/>
          <w:sz w:val="28"/>
        </w:rPr>
        <w:t>17-бап</w:t>
      </w:r>
    </w:p>
    <w:p>
      <w:pPr>
        <w:spacing w:after="0"/>
        <w:ind w:left="0"/>
        <w:jc w:val="both"/>
      </w:pPr>
      <w:r>
        <w:rPr>
          <w:rFonts w:ascii="Times New Roman"/>
          <w:b/>
          <w:i w:val="false"/>
          <w:color w:val="000000"/>
          <w:sz w:val="28"/>
        </w:rPr>
        <w:t>Қайта қаpay</w:t>
      </w:r>
    </w:p>
    <w:bookmarkStart w:name="z78" w:id="59"/>
    <w:p>
      <w:pPr>
        <w:spacing w:after="0"/>
        <w:ind w:left="0"/>
        <w:jc w:val="both"/>
      </w:pPr>
      <w:r>
        <w:rPr>
          <w:rFonts w:ascii="Times New Roman"/>
          <w:b w:val="false"/>
          <w:i w:val="false"/>
          <w:color w:val="000000"/>
          <w:sz w:val="28"/>
        </w:rPr>
        <w:t>
      Осы Келісім Тараптардың өзара жазбаша келісімі бойынша қайта қаралуы мүмкін.</w:t>
      </w:r>
    </w:p>
    <w:bookmarkEnd w:id="59"/>
    <w:p>
      <w:pPr>
        <w:spacing w:after="0"/>
        <w:ind w:left="0"/>
        <w:jc w:val="both"/>
      </w:pPr>
      <w:r>
        <w:rPr>
          <w:rFonts w:ascii="Times New Roman"/>
          <w:b/>
          <w:i w:val="false"/>
          <w:color w:val="000000"/>
          <w:sz w:val="28"/>
        </w:rPr>
        <w:t>18-бап</w:t>
      </w:r>
    </w:p>
    <w:p>
      <w:pPr>
        <w:spacing w:after="0"/>
        <w:ind w:left="0"/>
        <w:jc w:val="both"/>
      </w:pPr>
      <w:r>
        <w:rPr>
          <w:rFonts w:ascii="Times New Roman"/>
          <w:b/>
          <w:i w:val="false"/>
          <w:color w:val="000000"/>
          <w:sz w:val="28"/>
        </w:rPr>
        <w:t>Дауларды шешу</w:t>
      </w:r>
    </w:p>
    <w:bookmarkStart w:name="z80" w:id="60"/>
    <w:p>
      <w:pPr>
        <w:spacing w:after="0"/>
        <w:ind w:left="0"/>
        <w:jc w:val="both"/>
      </w:pPr>
      <w:r>
        <w:rPr>
          <w:rFonts w:ascii="Times New Roman"/>
          <w:b w:val="false"/>
          <w:i w:val="false"/>
          <w:color w:val="000000"/>
          <w:sz w:val="28"/>
        </w:rPr>
        <w:t>
      1. Тараптар арасындағы осы Келісімді түсіндіруге немесе қолдануға қатысты, келіссөздер арқылы немесе екі тараппен келісілген кез келген өзгеше түрде шешу мүмкін болмайтын даулар түпкілікті шешу үшін төрелік сотқа жіберіледі. Төрелік сот біреуін Үкімет, екіншісін ЮНЕСКО-ның Бас директоры тағайындайтын, ал төраға болатын үшінші төрешіні тағайындалған екі төреші сайлайтын үш мүшені қамтиды. Егер алғашқы екі төреші үшінші төрешіні сайлауға қатысты келісімге келе алмайтын болса, оны Халықаралық соттың Төрағасы тағайындайды.</w:t>
      </w:r>
    </w:p>
    <w:bookmarkEnd w:id="60"/>
    <w:bookmarkStart w:name="z81" w:id="61"/>
    <w:p>
      <w:pPr>
        <w:spacing w:after="0"/>
        <w:ind w:left="0"/>
        <w:jc w:val="both"/>
      </w:pPr>
      <w:r>
        <w:rPr>
          <w:rFonts w:ascii="Times New Roman"/>
          <w:b w:val="false"/>
          <w:i w:val="false"/>
          <w:color w:val="000000"/>
          <w:sz w:val="28"/>
        </w:rPr>
        <w:t>
      2. Төрелік соттың шешімі түпкілікті болып табылады.</w:t>
      </w:r>
    </w:p>
    <w:bookmarkEnd w:id="61"/>
    <w:p>
      <w:pPr>
        <w:spacing w:after="0"/>
        <w:ind w:left="0"/>
        <w:jc w:val="both"/>
      </w:pPr>
      <w:r>
        <w:rPr>
          <w:rFonts w:ascii="Times New Roman"/>
          <w:b w:val="false"/>
          <w:i w:val="false"/>
          <w:color w:val="000000"/>
          <w:sz w:val="28"/>
        </w:rPr>
        <w:t>
      Осыны куәландыру үшін осы Келісімге қол қоюға тиісінше уәкілеттік берілген төмендегі қол қоюшылар оған қол қойды.</w:t>
      </w:r>
    </w:p>
    <w:p>
      <w:pPr>
        <w:spacing w:after="0"/>
        <w:ind w:left="0"/>
        <w:jc w:val="both"/>
      </w:pPr>
      <w:r>
        <w:rPr>
          <w:rFonts w:ascii="Times New Roman"/>
          <w:b w:val="false"/>
          <w:i w:val="false"/>
          <w:color w:val="000000"/>
          <w:sz w:val="28"/>
        </w:rPr>
        <w:t>
      2019 жылғы 25 маусымда Париж қ. әрқайсысы қазақ, орыс және ағылшын тілдерінде екі түпнұсқа данада жасалды, әрі барлық мәтіндер бірдей тең түпнұсқалы болып табылады.</w:t>
      </w:r>
    </w:p>
    <w:p>
      <w:pPr>
        <w:spacing w:after="0"/>
        <w:ind w:left="0"/>
        <w:jc w:val="both"/>
      </w:pPr>
      <w:r>
        <w:rPr>
          <w:rFonts w:ascii="Times New Roman"/>
          <w:b w:val="false"/>
          <w:i w:val="false"/>
          <w:color w:val="000000"/>
          <w:sz w:val="28"/>
        </w:rPr>
        <w:t>
      Әртүрлі нұсқа арасында алшақтықтар туындаған жағдайда ағылшын тіліндегі мәтін басым күшке 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Үкіметі үшін</w:t>
            </w:r>
          </w:p>
          <w:p>
            <w:pPr>
              <w:spacing w:after="20"/>
              <w:ind w:left="20"/>
              <w:jc w:val="both"/>
            </w:pPr>
            <w:r>
              <w:rPr>
                <w:rFonts w:ascii="Times New Roman"/>
                <w:b w:val="false"/>
                <w:i w:val="false"/>
                <w:color w:val="000000"/>
                <w:sz w:val="20"/>
              </w:rPr>
              <w:t>Премьер-министр орынбасары</w:t>
            </w:r>
          </w:p>
          <w:p>
            <w:pPr>
              <w:spacing w:after="20"/>
              <w:ind w:left="20"/>
              <w:jc w:val="both"/>
            </w:pPr>
            <w:r>
              <w:rPr>
                <w:rFonts w:ascii="Times New Roman"/>
                <w:b w:val="false"/>
                <w:i w:val="false"/>
                <w:color w:val="000000"/>
                <w:sz w:val="20"/>
              </w:rPr>
              <w:t>Гүлшара Әбдіқалықова</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ғылым және мәдениет</w:t>
            </w:r>
          </w:p>
          <w:p>
            <w:pPr>
              <w:spacing w:after="20"/>
              <w:ind w:left="20"/>
              <w:jc w:val="both"/>
            </w:pPr>
            <w:r>
              <w:rPr>
                <w:rFonts w:ascii="Times New Roman"/>
                <w:b w:val="false"/>
                <w:i w:val="false"/>
                <w:color w:val="000000"/>
                <w:sz w:val="20"/>
              </w:rPr>
              <w:t>мәселелері жөніндегі</w:t>
            </w:r>
          </w:p>
          <w:p>
            <w:pPr>
              <w:spacing w:after="20"/>
              <w:ind w:left="20"/>
              <w:jc w:val="both"/>
            </w:pPr>
            <w:r>
              <w:rPr>
                <w:rFonts w:ascii="Times New Roman"/>
                <w:b w:val="false"/>
                <w:i w:val="false"/>
                <w:color w:val="000000"/>
                <w:sz w:val="20"/>
              </w:rPr>
              <w:t>Біріккен Ұлттар Ұйымы үшін</w:t>
            </w:r>
          </w:p>
          <w:p>
            <w:pPr>
              <w:spacing w:after="20"/>
              <w:ind w:left="20"/>
              <w:jc w:val="both"/>
            </w:pPr>
            <w:r>
              <w:rPr>
                <w:rFonts w:ascii="Times New Roman"/>
                <w:b w:val="false"/>
                <w:i w:val="false"/>
                <w:color w:val="000000"/>
                <w:sz w:val="20"/>
              </w:rPr>
              <w:t>Бас директор</w:t>
            </w:r>
          </w:p>
          <w:p>
            <w:pPr>
              <w:spacing w:after="20"/>
              <w:ind w:left="20"/>
              <w:jc w:val="both"/>
            </w:pPr>
            <w:r>
              <w:rPr>
                <w:rFonts w:ascii="Times New Roman"/>
                <w:b w:val="false"/>
                <w:i w:val="false"/>
                <w:color w:val="000000"/>
                <w:sz w:val="20"/>
              </w:rPr>
              <w:t>Одрэ Азуле</w:t>
            </w: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