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331a8" w14:textId="57331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"Өлім жазасының күшін жоюға бағытталған Азаматтық және саяси құқықтар туралы халықаралық пактіге екінші Факультативтік хаттамаға қол қою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2 шілдедегі № 419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"Өлім жазасының күшін жоюға бағытталған Азаматтық және саяси құқықтар туралы халықаралық пактіге екінші Факультативтік хаттамаға қол қою туралы" Қазақстан Республикасының Президенті Жарлығының жобасы Қазақстан Республикасы Президентінің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Өлім жазасының күшін жоюға бағытталған Азаматтық және саяси құқықтар туралы халықаралық пактіге екінші Факультативтік хаттамаға қол қою туралы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халықаралық шарттары туралы" 2005 жылғы 30 мамырдағы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Сыртқы істер министрі Мұхтар Бескенұлы Тілеуберді Өлім жазасының күшін жоюға бағытталған Азаматтық және саяси құқықтар туралы халықаралық пактіге екінші Факультативтік хаттамаға Қазақстан Республикасының атынан қол қойсын.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