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2d5d" w14:textId="e662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"Нарықтық бағалар туралы ресми танылған ақпарат көздерінің тізбесін бекіту туралы" 2009 жылғы 12 наурыздағы № 292 және "Мақта талшығына баға белгілеу қағидаларын (әдістемесін) бекіту туралы" 2016 жылғы 29 сәуірдегі № 255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24 маусымдағы № 395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03.08.2023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"Мақта талшығына баға белгілеу қағидаларын (әдістемесін) бекіту туралы" Қазақстан Республикасы Үкіметінің 2016 жылғы 29 сәуірдегі № 255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ПҮАЖ-ы, 2016 ж., № 25-26, 147-құжат):</w:t>
      </w:r>
    </w:p>
    <w:bookmarkEnd w:id="2"/>
    <w:bookmarkStart w:name="z12" w:id="3"/>
    <w:p>
      <w:pPr>
        <w:spacing w:after="0"/>
        <w:ind w:left="0"/>
        <w:jc w:val="both"/>
      </w:pPr>
      <w:r>
        <w:rPr>
          <w:rFonts w:ascii="Times New Roman"/>
          <w:b w:val="false"/>
          <w:i w:val="false"/>
          <w:color w:val="000000"/>
          <w:sz w:val="28"/>
        </w:rPr>
        <w:t xml:space="preserve">
      көрсетілген қаулымен бекітілген Мақта талшығына баға белгілеу </w:t>
      </w:r>
      <w:r>
        <w:rPr>
          <w:rFonts w:ascii="Times New Roman"/>
          <w:b w:val="false"/>
          <w:i w:val="false"/>
          <w:color w:val="000000"/>
          <w:sz w:val="28"/>
        </w:rPr>
        <w:t>қағидаларында</w:t>
      </w:r>
      <w:r>
        <w:rPr>
          <w:rFonts w:ascii="Times New Roman"/>
          <w:b w:val="false"/>
          <w:i w:val="false"/>
          <w:color w:val="000000"/>
          <w:sz w:val="28"/>
        </w:rPr>
        <w:t xml:space="preserve">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"4. Осы Қағидаларда мақта талшығының нарықтық бағасын айқындау үшін мынадай ақпарат көздері пайдаланылады:</w:t>
      </w:r>
    </w:p>
    <w:bookmarkEnd w:id="4"/>
    <w:p>
      <w:pPr>
        <w:spacing w:after="0"/>
        <w:ind w:left="0"/>
        <w:jc w:val="both"/>
      </w:pPr>
      <w:r>
        <w:rPr>
          <w:rFonts w:ascii="Times New Roman"/>
          <w:b w:val="false"/>
          <w:i w:val="false"/>
          <w:color w:val="000000"/>
          <w:sz w:val="28"/>
        </w:rPr>
        <w:t>
      1) "Цена Дайджест" журналы және "Ценовая информация" бюллетені ("Цена Дайджест" журналына қосымша), ("Цена-Информ" ЖШҚ, Ресей Федерациясы);</w:t>
      </w:r>
    </w:p>
    <w:p>
      <w:pPr>
        <w:spacing w:after="0"/>
        <w:ind w:left="0"/>
        <w:jc w:val="both"/>
      </w:pPr>
      <w:r>
        <w:rPr>
          <w:rFonts w:ascii="Times New Roman"/>
          <w:b w:val="false"/>
          <w:i w:val="false"/>
          <w:color w:val="000000"/>
          <w:sz w:val="28"/>
        </w:rPr>
        <w:t>
      2) "Cotlook Cotton Quotes" баға ақпараты ("Cotlook Limited" ақпараттық агенттігі, Ұлыбритания);</w:t>
      </w:r>
    </w:p>
    <w:p>
      <w:pPr>
        <w:spacing w:after="0"/>
        <w:ind w:left="0"/>
        <w:jc w:val="both"/>
      </w:pPr>
      <w:r>
        <w:rPr>
          <w:rFonts w:ascii="Times New Roman"/>
          <w:b w:val="false"/>
          <w:i w:val="false"/>
          <w:color w:val="000000"/>
          <w:sz w:val="28"/>
        </w:rPr>
        <w:t>
      3) EIKON, ("Refinitiv" компаниясы, Ұлыбритания).";</w:t>
      </w:r>
    </w:p>
    <w:bookmarkStart w:name="z15"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End w:id="5"/>
    <w:bookmarkStart w:name="z16" w:id="6"/>
    <w:p>
      <w:pPr>
        <w:spacing w:after="0"/>
        <w:ind w:left="0"/>
        <w:jc w:val="both"/>
      </w:pPr>
      <w:r>
        <w:rPr>
          <w:rFonts w:ascii="Times New Roman"/>
          <w:b w:val="false"/>
          <w:i w:val="false"/>
          <w:color w:val="000000"/>
          <w:sz w:val="28"/>
        </w:rPr>
        <w:t>
      "8. "Cotlook Cotton Quotes" баға ақпараты көзі үшін ақпарат көзінің қолданылу өңірі Оңтүстік Шығыс Азия елдері болып табылады.</w:t>
      </w:r>
    </w:p>
    <w:bookmarkEnd w:id="6"/>
    <w:bookmarkStart w:name="z17" w:id="7"/>
    <w:p>
      <w:pPr>
        <w:spacing w:after="0"/>
        <w:ind w:left="0"/>
        <w:jc w:val="both"/>
      </w:pPr>
      <w:r>
        <w:rPr>
          <w:rFonts w:ascii="Times New Roman"/>
          <w:b w:val="false"/>
          <w:i w:val="false"/>
          <w:color w:val="000000"/>
          <w:sz w:val="28"/>
        </w:rPr>
        <w:t>
      9. EIKON ақпарат көзі үшін ақпарат көзінің қолданылу өңірі Еуропа елдері (басқа АКҚӨ-де көрсетілгендерді қоспағанда) болып табылады.";</w:t>
      </w:r>
    </w:p>
    <w:bookmarkEnd w:id="7"/>
    <w:bookmarkStart w:name="z18" w:id="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10-тармағының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2-параграфтың тақырыбы мынадай редакцияда жазылсын:</w:t>
      </w:r>
    </w:p>
    <w:bookmarkEnd w:id="9"/>
    <w:bookmarkStart w:name="z21" w:id="10"/>
    <w:p>
      <w:pPr>
        <w:spacing w:after="0"/>
        <w:ind w:left="0"/>
        <w:jc w:val="both"/>
      </w:pPr>
      <w:r>
        <w:rPr>
          <w:rFonts w:ascii="Times New Roman"/>
          <w:b w:val="false"/>
          <w:i w:val="false"/>
          <w:color w:val="000000"/>
          <w:sz w:val="28"/>
        </w:rPr>
        <w:t>
      "Cotlook Cotton Quotes" баға ақпараты ақпарат көзінен мақта талшығының бағаларын айқындау тәртібі";</w:t>
      </w:r>
    </w:p>
    <w:bookmarkEnd w:id="10"/>
    <w:bookmarkStart w:name="z22" w:id="11"/>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1"/>
    <w:bookmarkStart w:name="z23" w:id="12"/>
    <w:p>
      <w:pPr>
        <w:spacing w:after="0"/>
        <w:ind w:left="0"/>
        <w:jc w:val="both"/>
      </w:pPr>
      <w:r>
        <w:rPr>
          <w:rFonts w:ascii="Times New Roman"/>
          <w:b w:val="false"/>
          <w:i w:val="false"/>
          <w:color w:val="000000"/>
          <w:sz w:val="28"/>
        </w:rPr>
        <w:t>
      "21. "Cotlook Cotton Quotes" баға ақпараты ақпарат көзінде жарияланған мақта талшығының бағасы жарияланған күнінен басталатын және келесі жариялау алдындағы күні аяқталатын уақыт кезеңінде қолданылады.";</w:t>
      </w:r>
    </w:p>
    <w:bookmarkEnd w:id="12"/>
    <w:bookmarkStart w:name="z24" w:id="13"/>
    <w:p>
      <w:pPr>
        <w:spacing w:after="0"/>
        <w:ind w:left="0"/>
        <w:jc w:val="both"/>
      </w:pPr>
      <w:r>
        <w:rPr>
          <w:rFonts w:ascii="Times New Roman"/>
          <w:b w:val="false"/>
          <w:i w:val="false"/>
          <w:color w:val="000000"/>
          <w:sz w:val="28"/>
        </w:rPr>
        <w:t>
      3-параграфта:</w:t>
      </w:r>
    </w:p>
    <w:bookmarkEnd w:id="13"/>
    <w:bookmarkStart w:name="z25" w:id="14"/>
    <w:p>
      <w:pPr>
        <w:spacing w:after="0"/>
        <w:ind w:left="0"/>
        <w:jc w:val="both"/>
      </w:pPr>
      <w:r>
        <w:rPr>
          <w:rFonts w:ascii="Times New Roman"/>
          <w:b w:val="false"/>
          <w:i w:val="false"/>
          <w:color w:val="000000"/>
          <w:sz w:val="28"/>
        </w:rPr>
        <w:t xml:space="preserve">
      тақырыбы мынадай редакцияда жазылсын: </w:t>
      </w:r>
    </w:p>
    <w:bookmarkEnd w:id="14"/>
    <w:bookmarkStart w:name="z26" w:id="15"/>
    <w:p>
      <w:pPr>
        <w:spacing w:after="0"/>
        <w:ind w:left="0"/>
        <w:jc w:val="both"/>
      </w:pPr>
      <w:r>
        <w:rPr>
          <w:rFonts w:ascii="Times New Roman"/>
          <w:b w:val="false"/>
          <w:i w:val="false"/>
          <w:color w:val="000000"/>
          <w:sz w:val="28"/>
        </w:rPr>
        <w:t>
      "EIKON ақпарат көзінен мақта талшығының бағаларын айқындау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"27. EIKON ақпарат көзінде жарияланған мақта талшығының бағасы осы жарияланған күнінен басталатын және келесі жариялау алдындағы күні аяқталатын уақыт кезеңінде қолданылады.</w:t>
      </w:r>
    </w:p>
    <w:bookmarkEnd w:id="16"/>
    <w:bookmarkStart w:name="z29" w:id="17"/>
    <w:p>
      <w:pPr>
        <w:spacing w:after="0"/>
        <w:ind w:left="0"/>
        <w:jc w:val="both"/>
      </w:pPr>
      <w:r>
        <w:rPr>
          <w:rFonts w:ascii="Times New Roman"/>
          <w:b w:val="false"/>
          <w:i w:val="false"/>
          <w:color w:val="000000"/>
          <w:sz w:val="28"/>
        </w:rPr>
        <w:t>
      28. EIKON бағалары бойынша қазақстандық мақта талшығының нарықтық бағасын есептеу үшін CIF-Бременнің (Германия Федеративтік Республикасы) жеткізуі шарттарымен жарияланатын COT BRE CIS SM (Mid Price Close)-ден және COT BRE CIS M (Mid Price Close)-ден алынған орташа баға пайдаланылады. Көрсетілген бағалар болмаған жағдайда, COT BRE SP SM (Mid Price Close) орташа бағасы пайдаланылады.</w:t>
      </w:r>
    </w:p>
    <w:bookmarkEnd w:id="17"/>
    <w:bookmarkStart w:name="z30" w:id="18"/>
    <w:p>
      <w:pPr>
        <w:spacing w:after="0"/>
        <w:ind w:left="0"/>
        <w:jc w:val="both"/>
      </w:pPr>
      <w:r>
        <w:rPr>
          <w:rFonts w:ascii="Times New Roman"/>
          <w:b w:val="false"/>
          <w:i w:val="false"/>
          <w:color w:val="000000"/>
          <w:sz w:val="28"/>
        </w:rPr>
        <w:t>
      29. Егер, қандай да бір уақыт кезеңінде EIKON жарияланымдарында ТМД елдерінен алынған мақтаның бағалары болмаса, онда нарықтық бағаны есептеу үшін соңғы баға пайдаланылатын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4-параграфта:</w:t>
      </w:r>
    </w:p>
    <w:bookmarkEnd w:id="19"/>
    <w:bookmarkStart w:name="z33" w:id="20"/>
    <w:p>
      <w:pPr>
        <w:spacing w:after="0"/>
        <w:ind w:left="0"/>
        <w:jc w:val="both"/>
      </w:pPr>
      <w:r>
        <w:rPr>
          <w:rFonts w:ascii="Times New Roman"/>
          <w:b w:val="false"/>
          <w:i w:val="false"/>
          <w:color w:val="000000"/>
          <w:sz w:val="28"/>
        </w:rPr>
        <w:t>
      тақырыбы мынадай редакцияда жазылсын:</w:t>
      </w:r>
    </w:p>
    <w:bookmarkEnd w:id="20"/>
    <w:bookmarkStart w:name="z34" w:id="21"/>
    <w:p>
      <w:pPr>
        <w:spacing w:after="0"/>
        <w:ind w:left="0"/>
        <w:jc w:val="both"/>
      </w:pPr>
      <w:r>
        <w:rPr>
          <w:rFonts w:ascii="Times New Roman"/>
          <w:b w:val="false"/>
          <w:i w:val="false"/>
          <w:color w:val="000000"/>
          <w:sz w:val="28"/>
        </w:rPr>
        <w:t>
      "Cotlook Cotton Quotes" баға ақпараты АКҚӨ бойынша дифференциалды айқындау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1) тармақшасы мынадай редакцияда жазылсын:</w:t>
      </w:r>
    </w:p>
    <w:bookmarkStart w:name="z36" w:id="22"/>
    <w:p>
      <w:pPr>
        <w:spacing w:after="0"/>
        <w:ind w:left="0"/>
        <w:jc w:val="both"/>
      </w:pPr>
      <w:r>
        <w:rPr>
          <w:rFonts w:ascii="Times New Roman"/>
          <w:b w:val="false"/>
          <w:i w:val="false"/>
          <w:color w:val="000000"/>
          <w:sz w:val="28"/>
        </w:rPr>
        <w:t xml:space="preserve">
      "1) CFR-межелі порттың жеткізу шарттарында тиеу станциясынан Читагонг (Бангладеш Халық Республикасы) базалық межелі портына дейін есептелген көліктік шығыстардан тұрады. Жеткізіп беру Владивосток (Ресей Федерациясы) ауыстырып тиеу базалық портына дейін жабық теміржол вагондарымен және әрі қарай Читагонг (Бангладеш Халық Республикасы) портына дейін теңіз көлігімен жүргізіледі;"; </w:t>
      </w:r>
    </w:p>
    <w:bookmarkEnd w:id="22"/>
    <w:bookmarkStart w:name="z37" w:id="23"/>
    <w:p>
      <w:pPr>
        <w:spacing w:after="0"/>
        <w:ind w:left="0"/>
        <w:jc w:val="both"/>
      </w:pPr>
      <w:r>
        <w:rPr>
          <w:rFonts w:ascii="Times New Roman"/>
          <w:b w:val="false"/>
          <w:i w:val="false"/>
          <w:color w:val="000000"/>
          <w:sz w:val="28"/>
        </w:rPr>
        <w:t>
      5-параграфтың тақырыбы мынадай редакцияда жазылсын:</w:t>
      </w:r>
    </w:p>
    <w:bookmarkEnd w:id="23"/>
    <w:bookmarkStart w:name="z38" w:id="24"/>
    <w:p>
      <w:pPr>
        <w:spacing w:after="0"/>
        <w:ind w:left="0"/>
        <w:jc w:val="both"/>
      </w:pPr>
      <w:r>
        <w:rPr>
          <w:rFonts w:ascii="Times New Roman"/>
          <w:b w:val="false"/>
          <w:i w:val="false"/>
          <w:color w:val="000000"/>
          <w:sz w:val="28"/>
        </w:rPr>
        <w:t>
      "EIKON АКҚӨ бойынша дифференциалды айқындау тәртібі";</w:t>
      </w:r>
    </w:p>
    <w:bookmarkEnd w:id="24"/>
    <w:bookmarkStart w:name="z39" w:id="25"/>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46-тармағы</w:t>
      </w:r>
      <w:r>
        <w:rPr>
          <w:rFonts w:ascii="Times New Roman"/>
          <w:b w:val="false"/>
          <w:i w:val="false"/>
          <w:color w:val="000000"/>
          <w:sz w:val="28"/>
        </w:rPr>
        <w:t xml:space="preserve"> алып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bookmarkStart w:name="z41" w:id="26"/>
    <w:p>
      <w:pPr>
        <w:spacing w:after="0"/>
        <w:ind w:left="0"/>
        <w:jc w:val="both"/>
      </w:pPr>
      <w:r>
        <w:rPr>
          <w:rFonts w:ascii="Times New Roman"/>
          <w:b w:val="false"/>
          <w:i w:val="false"/>
          <w:color w:val="000000"/>
          <w:sz w:val="28"/>
        </w:rPr>
        <w:t xml:space="preserve">
      48-тармақтың екінші абзацы мынадай редакцияда жазылсын: </w:t>
      </w:r>
    </w:p>
    <w:bookmarkEnd w:id="26"/>
    <w:bookmarkStart w:name="z42" w:id="27"/>
    <w:p>
      <w:pPr>
        <w:spacing w:after="0"/>
        <w:ind w:left="0"/>
        <w:jc w:val="both"/>
      </w:pPr>
      <w:r>
        <w:rPr>
          <w:rFonts w:ascii="Times New Roman"/>
          <w:b w:val="false"/>
          <w:i w:val="false"/>
          <w:color w:val="000000"/>
          <w:sz w:val="28"/>
        </w:rPr>
        <w:t xml:space="preserve">
      "Нарықтық баға мен жол берілген ауытқу арасындағы айырмашылық мәміле бағасынан төмен немесе оған тең болған ((МБ </w:t>
      </w:r>
    </w:p>
    <w:bookmarkEnd w:id="27"/>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НБ – ЖА) ) жағдайларда, мәміле бағасына жол берілген деп танылады. Нарықтық баға мен жол берілген ауытқу арасындағы айырма мәміле бағасынан жоғары болған (МБ &lt; НБ – ЖА) жағдайларда, мәміле бағасына жол берілмеген деп танылады, мұнда:";</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үшінші абзац алып тасталсын.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03.08.2023 </w:t>
      </w:r>
      <w:r>
        <w:rPr>
          <w:rFonts w:ascii="Times New Roman"/>
          <w:b w:val="false"/>
          <w:i w:val="false"/>
          <w:color w:val="00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