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5d3" w14:textId="4b8f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мамырдағы № 316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 (келісу бойынша)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Түркістан облысы Мақтаарал ауданының зақымдалған объектілерін қалпына келтіруді қаржыландыруды;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шараларды қабылдауды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