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d6377" w14:textId="bfd63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"Экономиканы тұрақтандыру жөніндегі одан арғы шаралар туралы" Қазақстан Республикасы Президентінің 2020 жылғы 16 наурыздағы № 287 Жарлығын іске асыру жөніндегі шаралар туралы" Қазақстан Республикасы Үкіметінің 2020 жылғы 20 наурыздағы № 126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2020 жылғы 6 мамырдағы № 278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"Экономиканы тұрақтандыру жөніндегі одан арғы шаралар туралы" Қазақстан Республикасы Президентінің 2020 жылғы 16 наурыздағы № 287 </w:t>
      </w:r>
      <w:r>
        <w:rPr>
          <w:rFonts w:ascii="Times New Roman"/>
          <w:b w:val="false"/>
          <w:i w:val="false"/>
          <w:color w:val="000000"/>
          <w:sz w:val="28"/>
        </w:rPr>
        <w:t>Жарлығын</w:t>
      </w:r>
      <w:r>
        <w:rPr>
          <w:rFonts w:ascii="Times New Roman"/>
          <w:b w:val="false"/>
          <w:i w:val="false"/>
          <w:color w:val="000000"/>
          <w:sz w:val="28"/>
        </w:rPr>
        <w:t xml:space="preserve"> іске асыру жөніндегі шаралар туралы" Қазақстан Республикасы Үкіметінің 2020 жылғы 20 наурыздағы № 126 </w:t>
      </w:r>
      <w:r>
        <w:rPr>
          <w:rFonts w:ascii="Times New Roman"/>
          <w:b w:val="false"/>
          <w:i w:val="false"/>
          <w:color w:val="000000"/>
          <w:sz w:val="28"/>
        </w:rPr>
        <w:t>қаулысына</w:t>
      </w:r>
      <w:r>
        <w:rPr>
          <w:rFonts w:ascii="Times New Roman"/>
          <w:b w:val="false"/>
          <w:i w:val="false"/>
          <w:color w:val="000000"/>
          <w:sz w:val="28"/>
        </w:rPr>
        <w:t xml:space="preserve"> (2020 жылғы 21 наурыздағы № 56 "Егемен Қазақстан" газетінде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республикалық бюджетті қалыптастырудың, нақтылаудың және атқарудың ерекше </w:t>
      </w:r>
      <w:r>
        <w:rPr>
          <w:rFonts w:ascii="Times New Roman"/>
          <w:b w:val="false"/>
          <w:i w:val="false"/>
          <w:color w:val="000000"/>
          <w:sz w:val="28"/>
        </w:rPr>
        <w:t>тәртібінде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және екінші бөліктері мынадай редакцияда жазылсын: </w:t>
      </w:r>
    </w:p>
    <w:bookmarkStart w:name="z5" w:id="3"/>
    <w:p>
      <w:pPr>
        <w:spacing w:after="0"/>
        <w:ind w:left="0"/>
        <w:jc w:val="both"/>
      </w:pPr>
      <w:r>
        <w:rPr>
          <w:rFonts w:ascii="Times New Roman"/>
          <w:b w:val="false"/>
          <w:i w:val="false"/>
          <w:color w:val="000000"/>
          <w:sz w:val="28"/>
        </w:rPr>
        <w:t>
      "4. Осы Ерекше тәртіптің ережелерін қолдану арқылы ағымдағы қаржы жылына арналған нақтыланған (түзетілген) республикалық бюджетті қалыптастыру, нақтылау, түзету және атқару дағдарысты жағдайлар кезеңінде жүзеге асырылады.</w:t>
      </w:r>
    </w:p>
    <w:bookmarkEnd w:id="3"/>
    <w:bookmarkStart w:name="z6" w:id="4"/>
    <w:p>
      <w:pPr>
        <w:spacing w:after="0"/>
        <w:ind w:left="0"/>
        <w:jc w:val="both"/>
      </w:pPr>
      <w:r>
        <w:rPr>
          <w:rFonts w:ascii="Times New Roman"/>
          <w:b w:val="false"/>
          <w:i w:val="false"/>
          <w:color w:val="000000"/>
          <w:sz w:val="28"/>
        </w:rPr>
        <w:t>
      Бюджеттік инвестициялар және бюджеттік кредиттер тәсілімен қаржыландырылатын жобалар, оның ішінде квазимемлекеттік сектор субъектілерінің жобалары бойынша республикалық бюджетті қалыптастыру, нақтылау, түзету кезінде тиісті сараптамалар жүргізілмейді және бюджеттік бағдарламалар әкімшілерінің бюджеттік өтінімдері негізінде нақтыланған (түзетілген) республикалық бюджет жобасына енгізіледі.".</w:t>
      </w:r>
    </w:p>
    <w:bookmarkEnd w:id="4"/>
    <w:bookmarkStart w:name="z7" w:id="5"/>
    <w:p>
      <w:pPr>
        <w:spacing w:after="0"/>
        <w:ind w:left="0"/>
        <w:jc w:val="both"/>
      </w:pP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