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94c5" w14:textId="21c9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2020 жылғы 6 мамырдағы № 277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"2020 жылға арналған нақтыланған республикалық бюджет туралы" Қазақстан Республикасы Президентінің 2020 жылғы 8 сәуірдегі № 299 </w:t>
      </w:r>
      <w:r>
        <w:rPr>
          <w:rFonts w:ascii="Times New Roman"/>
          <w:b w:val="false"/>
          <w:i w:val="false"/>
          <w:color w:val="000000"/>
          <w:sz w:val="28"/>
        </w:rPr>
        <w:t>Жарлығына</w:t>
      </w:r>
      <w:r>
        <w:rPr>
          <w:rFonts w:ascii="Times New Roman"/>
          <w:b w:val="false"/>
          <w:i w:val="false"/>
          <w:color w:val="000000"/>
          <w:sz w:val="28"/>
        </w:rPr>
        <w:t xml:space="preserve"> және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Тиісті мәслихаттар 2020 жылға арналған облыстық бюджеттерде, республикалық маңызы бар қалалардың, астананың бюджеттерiнде тиісті түсімдерді көздейтін шешімдер қабылдағаннан кейін күнтізбелік он күн ішінде облыстардың, республикалық маңызы бар қалалардың, астананың жергілікті атқарушы органдары мәслихаттардың көрсетілген шешімдерін Қазақстан Республикасының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Ұлттық экономика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нысаналы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тоқсан сайын, есепті кезеңнен кейінгі айдың 10-күнінен кешіктірмей Қазақстан Республикасының Қаржы, Ұлттық экономика министрліктеріне кредиттердің игерілуі туралы ақпарат ұсынсын.</w:t>
      </w:r>
    </w:p>
    <w:bookmarkEnd w:id="6"/>
    <w:bookmarkStart w:name="z8" w:id="7"/>
    <w:p>
      <w:pPr>
        <w:spacing w:after="0"/>
        <w:ind w:left="0"/>
        <w:jc w:val="both"/>
      </w:pPr>
      <w:r>
        <w:rPr>
          <w:rFonts w:ascii="Times New Roman"/>
          <w:b w:val="false"/>
          <w:i w:val="false"/>
          <w:color w:val="000000"/>
          <w:sz w:val="28"/>
        </w:rPr>
        <w:t>
      5. Қазақстан Республикасының Ұлттық экономика министрлігі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кредит беруге бөлінген бюджеттік кредиттердің игерілуін мониторингтеуді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экономика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мамырдағы</w:t>
            </w:r>
            <w:r>
              <w:br/>
            </w:r>
            <w:r>
              <w:rPr>
                <w:rFonts w:ascii="Times New Roman"/>
                <w:b w:val="false"/>
                <w:i w:val="false"/>
                <w:color w:val="000000"/>
                <w:sz w:val="20"/>
              </w:rPr>
              <w:t>№ 277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кредит берудің негізгі шарттары</w:t>
      </w:r>
    </w:p>
    <w:bookmarkEnd w:id="10"/>
    <w:bookmarkStart w:name="z13" w:id="1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 (бұдан әрі – қарыз алушы) кредиттер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1)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кредит беру үшін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қаулысында көзделген 9311124000 (тоғыз миллиард үш жүз он бір миллион бір жүз жиырма төрт мың) теңге сомасындағы кредиттер қарыз алушыларға 7 (жеті) жыл мерзімге 0,01 % сыйақы мөлшерлемесімен беріледі;</w:t>
      </w:r>
    </w:p>
    <w:bookmarkEnd w:id="12"/>
    <w:bookmarkStart w:name="z15" w:id="13"/>
    <w:p>
      <w:pPr>
        <w:spacing w:after="0"/>
        <w:ind w:left="0"/>
        <w:jc w:val="both"/>
      </w:pPr>
      <w:r>
        <w:rPr>
          <w:rFonts w:ascii="Times New Roman"/>
          <w:b w:val="false"/>
          <w:i w:val="false"/>
          <w:color w:val="000000"/>
          <w:sz w:val="28"/>
        </w:rPr>
        <w:t>
      2) бюджеттік кредитті игеру кезеңі 6 айды құрайды және бюджеттік кредитті жергілікті атқарушы органға аударған кезден бастап есептеледі.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