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ea97" w14:textId="08de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әлеуметтiк сақтандыру қоры" акционерлiк қоғамының қаржылық орнықтылығын қамтамасыз ететiн нормалар мен лимиттердi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13 сәуірдегі № 195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8" w:id="0"/>
    <w:p>
      <w:pPr>
        <w:spacing w:after="0"/>
        <w:ind w:left="0"/>
        <w:jc w:val="both"/>
      </w:pPr>
      <w:r>
        <w:rPr>
          <w:rFonts w:ascii="Times New Roman"/>
          <w:b w:val="false"/>
          <w:i w:val="false"/>
          <w:color w:val="000000"/>
          <w:sz w:val="28"/>
        </w:rPr>
        <w:t xml:space="preserve">
      "Міндетті әлеуметтік сақтандыру туралы" 2019 жылғы 26 желтоқсандағы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5) тармақшасын іске асыру мақсатында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1. "Мемлекеттік әлеуметтiк сақтандыру қоры" акционерлiк қоғамының (бұдан әрi – Қор) қаржылық орнықтылығын қамтамасыз ететiн мынадай нормалар мен лимиттер:</w:t>
      </w:r>
    </w:p>
    <w:bookmarkEnd w:id="1"/>
    <w:p>
      <w:pPr>
        <w:spacing w:after="0"/>
        <w:ind w:left="0"/>
        <w:jc w:val="both"/>
      </w:pPr>
      <w:r>
        <w:rPr>
          <w:rFonts w:ascii="Times New Roman"/>
          <w:b w:val="false"/>
          <w:i w:val="false"/>
          <w:color w:val="000000"/>
          <w:sz w:val="28"/>
        </w:rPr>
        <w:t>
      Қор резервiнiң есептi жылдан кейiнгi жылдың 1 қаңтарына есептелетiн ең төменгi мөлшерi провизия мөлшерiнiң кемiнде он проценті мөлшерiнде белгiленсiн. Қор қызметiнiң нәтижесiнде мүмкiн болатын тәуекелдердi жабу үшiн қалыптастырылатын және оның қаржылық орнықтылығын қамтамасыз ететiн Қор резервi Қордың активтерi мен провизиясының айырмасы ретiнде айқындалады;</w:t>
      </w:r>
    </w:p>
    <w:p>
      <w:pPr>
        <w:spacing w:after="0"/>
        <w:ind w:left="0"/>
        <w:jc w:val="both"/>
      </w:pPr>
      <w:r>
        <w:rPr>
          <w:rFonts w:ascii="Times New Roman"/>
          <w:b w:val="false"/>
          <w:i w:val="false"/>
          <w:color w:val="000000"/>
          <w:sz w:val="28"/>
        </w:rPr>
        <w:t>
      Қордың Қазақстан Республикасы Ұлттық Банкінде ашылған банктік шотындағы ақшаның ай сайынғы инвестицияланбайтын қалдығының есепті айдан кейінгі айдың басындағы ең төменгі мөлшері есепті айдың алдындағы айда "Міндетті әлеуметтік сақтандыру туралы" 2019 жылғы 26 желтоқсандағы Қазақстан Республикасының Заңында көзделген әлеуметтік төлемдер сомасының бір жарым еселенген мөлшерінен кем емес, бірақ 100000000 (бір жүз миллион) теңгеден төмен емес мөлшерде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02.10.2020 </w:t>
      </w:r>
      <w:r>
        <w:rPr>
          <w:rFonts w:ascii="Times New Roman"/>
          <w:b w:val="false"/>
          <w:i w:val="false"/>
          <w:color w:val="000000"/>
          <w:sz w:val="28"/>
        </w:rPr>
        <w:t>№ 637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Қор провизияларды Қордан алушыларға төленетiн болашақ әлеуметтiк төлемдердiң келтiрiлген құны ретiнде актуарлық есеп-қисаптарды пайдалана отырып жыл сайын айқындайды.</w:t>
      </w:r>
    </w:p>
    <w:bookmarkEnd w:id="2"/>
    <w:bookmarkStart w:name="z6" w:id="3"/>
    <w:p>
      <w:pPr>
        <w:spacing w:after="0"/>
        <w:ind w:left="0"/>
        <w:jc w:val="both"/>
      </w:pPr>
      <w:r>
        <w:rPr>
          <w:rFonts w:ascii="Times New Roman"/>
          <w:b w:val="false"/>
          <w:i w:val="false"/>
          <w:color w:val="000000"/>
          <w:sz w:val="28"/>
        </w:rPr>
        <w:t xml:space="preserve">
      3. "Мемлекеттiк әлеуметтiк сақтандыру қоры" акционерлiк қоғамының қаржы тұрақтылығын қамтамасыз ететiн нормалар мен лимиттердi бекiту туралы" Қазақстан Республикасы Үкiметiнің 2006 жылғы 11 шілдедегі № 654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2006 ж., № 25, 261-құжат) күшi жойылды деп танылсын.</w:t>
      </w:r>
    </w:p>
    <w:bookmarkEnd w:id="3"/>
    <w:bookmarkStart w:name="z7" w:id="4"/>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2020 жылғы 1 қаңтардан бастап туындаған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