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9f28" w14:textId="ce19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қызметті базалық, гранттық, бағдарламалық-нысаналы қаржыландыру қағидасын бекіту туралы" Қазақстан Республикасы Үкіметінің 2011 жылғы 25 мамырдағы № 575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наурыздағы № 145 қаулысы. Күші жойылды - Қазақстан Республикасы Үкіметінің 2023 жылғы 23 қарашадағы № 1022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23.11.2023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1."Ғылыми және (немесе) ғылыми-техникалық қызметті базалық, гранттық және бағдарламалық-нысаналы қаржыландыру қағидасын бекіту туралы" Қазақстан Республикасы Үкіметінің 2011 жылғы 25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40, 500-құжат)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Ғылыми және (немесе) ғылыми-техникалық қызметті базалық, гранттық және бағдарламалық-нысаналы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Қағидаға </w:t>
      </w:r>
      <w:r>
        <w:rPr>
          <w:rFonts w:ascii="Times New Roman"/>
          <w:b w:val="false"/>
          <w:i w:val="false"/>
          <w:color w:val="000000"/>
          <w:sz w:val="28"/>
        </w:rPr>
        <w:t>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5-тармағының 1) тармақшасы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1-кестеге сәйкес зерттеу тобының құрамы. Жобаға жартылай жүктемемен қатысатын зерттеу тобының мүшелері үшін олардың жоба бойынша жұмысқа жұмсайтын сағаттарының саны көрсетіледі;".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