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6431" w14:textId="ccc6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бюджетінің қаражаты есебінен ұсталатын органдардың штат санын оңтайландыру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5 наурыздағы № 100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 мемлекеттік бюджетінің каражаты есебінен ұсталатын органдардың штат санын оңтайландыру жөніндегі шаралар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мемлекеттік бюджетінің қаражаты есебінен ұсталатын органдардың штат санын оңтайландыру жөніндегі шаралар туралы</w:t>
      </w:r>
    </w:p>
    <w:bookmarkEnd w:id="1"/>
    <w:p>
      <w:pPr>
        <w:spacing w:after="0"/>
        <w:ind w:left="0"/>
        <w:jc w:val="both"/>
      </w:pPr>
      <w:r>
        <w:rPr>
          <w:rFonts w:ascii="Times New Roman"/>
          <w:b w:val="false"/>
          <w:i w:val="false"/>
          <w:color w:val="000000"/>
          <w:sz w:val="28"/>
        </w:rPr>
        <w:t xml:space="preserve">
      Қазақстан Республикасында мемлекеттік басқару жүйесін одан әрі жетілдіру мақсатында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Республикасының Үкіметі 2020 жылғы 1 қыркүйекке дейін заңнамада белгіленген тәртіппен:</w:t>
      </w:r>
    </w:p>
    <w:p>
      <w:pPr>
        <w:spacing w:after="0"/>
        <w:ind w:left="0"/>
        <w:jc w:val="both"/>
      </w:pPr>
      <w:r>
        <w:rPr>
          <w:rFonts w:ascii="Times New Roman"/>
          <w:b w:val="false"/>
          <w:i w:val="false"/>
          <w:color w:val="000000"/>
          <w:sz w:val="28"/>
        </w:rPr>
        <w:t>
      Қазақстан Республикасының Қорғаныс министрлігін қоспағанда, орталық атқарушы органдардың, олардың ведомстволарының, аумақтық бөлімшелерінің;</w:t>
      </w:r>
    </w:p>
    <w:p>
      <w:pPr>
        <w:spacing w:after="0"/>
        <w:ind w:left="0"/>
        <w:jc w:val="both"/>
      </w:pPr>
      <w:r>
        <w:rPr>
          <w:rFonts w:ascii="Times New Roman"/>
          <w:b w:val="false"/>
          <w:i w:val="false"/>
          <w:color w:val="000000"/>
          <w:sz w:val="28"/>
        </w:rPr>
        <w:t>
      жергілікті атқарушы органдардың мемлекеттік қызметшілерінің штат санының лимиттерін 5 процентке қысқартуды қамтамасыз етсін.</w:t>
      </w:r>
    </w:p>
    <w:p>
      <w:pPr>
        <w:spacing w:after="0"/>
        <w:ind w:left="0"/>
        <w:jc w:val="both"/>
      </w:pPr>
      <w:r>
        <w:rPr>
          <w:rFonts w:ascii="Times New Roman"/>
          <w:b w:val="false"/>
          <w:i w:val="false"/>
          <w:color w:val="000000"/>
          <w:sz w:val="28"/>
        </w:rPr>
        <w:t>
      2. Мемлекеттік органдарды қайта ұйымдастыру жағдайларын қоспағанда, олардың штат санының лимиттерін қысқарту кезінде олардың қызметін қамтамасыз етуге көзделген, осы Жарлық қолданысқа енгізілгенге дейін есептелген қаражаттың мөлшері тиісті және кейінгі жылдарға мемлекеттік органдарға сақталады.</w:t>
      </w:r>
    </w:p>
    <w:p>
      <w:pPr>
        <w:spacing w:after="0"/>
        <w:ind w:left="0"/>
        <w:jc w:val="both"/>
      </w:pPr>
      <w:r>
        <w:rPr>
          <w:rFonts w:ascii="Times New Roman"/>
          <w:b w:val="false"/>
          <w:i w:val="false"/>
          <w:color w:val="000000"/>
          <w:sz w:val="28"/>
        </w:rPr>
        <w:t>
      3. Жергілікті атқарушы органдардың басшылары ауылдық округтер мен ауылдардағы мемлекеттік қызметшілердің штат саны лимиттерінің сақталуын қамтамасыз етсін.</w:t>
      </w:r>
    </w:p>
    <w:p>
      <w:pPr>
        <w:spacing w:after="0"/>
        <w:ind w:left="0"/>
        <w:jc w:val="both"/>
      </w:pPr>
      <w:r>
        <w:rPr>
          <w:rFonts w:ascii="Times New Roman"/>
          <w:b w:val="false"/>
          <w:i w:val="false"/>
          <w:color w:val="000000"/>
          <w:sz w:val="28"/>
        </w:rPr>
        <w:t>
      4.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Жарлығына (Қазақстан Республикасының ПҮАЖ-ы, 1999 ж., № 1, 2-құжат) мынадай өзгерістер енгізілсін:</w:t>
      </w:r>
    </w:p>
    <w:p>
      <w:pPr>
        <w:spacing w:after="0"/>
        <w:ind w:left="0"/>
        <w:jc w:val="both"/>
      </w:pPr>
      <w:r>
        <w:rPr>
          <w:rFonts w:ascii="Times New Roman"/>
          <w:b w:val="false"/>
          <w:i w:val="false"/>
          <w:color w:val="000000"/>
          <w:sz w:val="28"/>
        </w:rPr>
        <w:t>
      жоғарыда аталған Жарлыққа 1-қосымшада: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бюджеттің атқарылуын бақылау                        132</w:t>
      </w:r>
    </w:p>
    <w:p>
      <w:pPr>
        <w:spacing w:after="0"/>
        <w:ind w:left="0"/>
        <w:jc w:val="both"/>
      </w:pPr>
      <w:r>
        <w:rPr>
          <w:rFonts w:ascii="Times New Roman"/>
          <w:b w:val="false"/>
          <w:i w:val="false"/>
          <w:color w:val="000000"/>
          <w:sz w:val="28"/>
        </w:rPr>
        <w:t>
      жөніндегі есеп комитетінің аппараты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бюджеттің атқарылуын бақылау                       125</w:t>
      </w:r>
    </w:p>
    <w:p>
      <w:pPr>
        <w:spacing w:after="0"/>
        <w:ind w:left="0"/>
        <w:jc w:val="both"/>
      </w:pPr>
      <w:r>
        <w:rPr>
          <w:rFonts w:ascii="Times New Roman"/>
          <w:b w:val="false"/>
          <w:i w:val="false"/>
          <w:color w:val="000000"/>
          <w:sz w:val="28"/>
        </w:rPr>
        <w:t>
      жөніндегі есеп комитетінің аппараты</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Жоғарғы Сотының                         6243</w:t>
      </w:r>
    </w:p>
    <w:p>
      <w:pPr>
        <w:spacing w:after="0"/>
        <w:ind w:left="0"/>
        <w:jc w:val="both"/>
      </w:pPr>
      <w:r>
        <w:rPr>
          <w:rFonts w:ascii="Times New Roman"/>
          <w:b w:val="false"/>
          <w:i w:val="false"/>
          <w:color w:val="000000"/>
          <w:sz w:val="28"/>
        </w:rPr>
        <w:t>
      Жанындағы Соттардың қызметін қамтамасыз ету                  6015</w:t>
      </w:r>
    </w:p>
    <w:p>
      <w:pPr>
        <w:spacing w:after="0"/>
        <w:ind w:left="0"/>
        <w:jc w:val="both"/>
      </w:pPr>
      <w:r>
        <w:rPr>
          <w:rFonts w:ascii="Times New Roman"/>
          <w:b w:val="false"/>
          <w:i w:val="false"/>
          <w:color w:val="000000"/>
          <w:sz w:val="28"/>
        </w:rPr>
        <w:t>
      департаменті (Қазақстан Республикасы Жоғарғы</w:t>
      </w:r>
    </w:p>
    <w:p>
      <w:pPr>
        <w:spacing w:after="0"/>
        <w:ind w:left="0"/>
        <w:jc w:val="both"/>
      </w:pPr>
      <w:r>
        <w:rPr>
          <w:rFonts w:ascii="Times New Roman"/>
          <w:b w:val="false"/>
          <w:i w:val="false"/>
          <w:color w:val="000000"/>
          <w:sz w:val="28"/>
        </w:rPr>
        <w:t>
      Сотының аппараты), оның ішінде:</w:t>
      </w:r>
    </w:p>
    <w:p>
      <w:pPr>
        <w:spacing w:after="0"/>
        <w:ind w:left="0"/>
        <w:jc w:val="both"/>
      </w:pPr>
      <w:r>
        <w:rPr>
          <w:rFonts w:ascii="Times New Roman"/>
          <w:b w:val="false"/>
          <w:i w:val="false"/>
          <w:color w:val="000000"/>
          <w:sz w:val="28"/>
        </w:rPr>
        <w:t>
      облыстардағы, астанадағы      және республикалық</w:t>
      </w:r>
    </w:p>
    <w:p>
      <w:pPr>
        <w:spacing w:after="0"/>
        <w:ind w:left="0"/>
        <w:jc w:val="both"/>
      </w:pPr>
      <w:r>
        <w:rPr>
          <w:rFonts w:ascii="Times New Roman"/>
          <w:b w:val="false"/>
          <w:i w:val="false"/>
          <w:color w:val="000000"/>
          <w:sz w:val="28"/>
        </w:rPr>
        <w:t>
      маңызы бар қалалардағы аумақтық органдар (сот әкімшілері)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Жоғарғы Сотының                         5931</w:t>
      </w:r>
    </w:p>
    <w:p>
      <w:pPr>
        <w:spacing w:after="0"/>
        <w:ind w:left="0"/>
        <w:jc w:val="both"/>
      </w:pPr>
      <w:r>
        <w:rPr>
          <w:rFonts w:ascii="Times New Roman"/>
          <w:b w:val="false"/>
          <w:i w:val="false"/>
          <w:color w:val="000000"/>
          <w:sz w:val="28"/>
        </w:rPr>
        <w:t>
      жанындағы Соттардың қызметін қамтамасыз ету                  5714</w:t>
      </w:r>
    </w:p>
    <w:p>
      <w:pPr>
        <w:spacing w:after="0"/>
        <w:ind w:left="0"/>
        <w:jc w:val="both"/>
      </w:pPr>
      <w:r>
        <w:rPr>
          <w:rFonts w:ascii="Times New Roman"/>
          <w:b w:val="false"/>
          <w:i w:val="false"/>
          <w:color w:val="000000"/>
          <w:sz w:val="28"/>
        </w:rPr>
        <w:t>
      департаменті (Қазақстан Республикасы Жоғарғы</w:t>
      </w:r>
    </w:p>
    <w:p>
      <w:pPr>
        <w:spacing w:after="0"/>
        <w:ind w:left="0"/>
        <w:jc w:val="both"/>
      </w:pPr>
      <w:r>
        <w:rPr>
          <w:rFonts w:ascii="Times New Roman"/>
          <w:b w:val="false"/>
          <w:i w:val="false"/>
          <w:color w:val="000000"/>
          <w:sz w:val="28"/>
        </w:rPr>
        <w:t>
      Сотының аппараты), оның ішінде:</w:t>
      </w:r>
    </w:p>
    <w:p>
      <w:pPr>
        <w:spacing w:after="0"/>
        <w:ind w:left="0"/>
        <w:jc w:val="both"/>
      </w:pPr>
      <w:r>
        <w:rPr>
          <w:rFonts w:ascii="Times New Roman"/>
          <w:b w:val="false"/>
          <w:i w:val="false"/>
          <w:color w:val="000000"/>
          <w:sz w:val="28"/>
        </w:rPr>
        <w:t>
      облыстардағы, астанадағы      және республикалық</w:t>
      </w:r>
    </w:p>
    <w:p>
      <w:pPr>
        <w:spacing w:after="0"/>
        <w:ind w:left="0"/>
        <w:jc w:val="both"/>
      </w:pPr>
      <w:r>
        <w:rPr>
          <w:rFonts w:ascii="Times New Roman"/>
          <w:b w:val="false"/>
          <w:i w:val="false"/>
          <w:color w:val="000000"/>
          <w:sz w:val="28"/>
        </w:rPr>
        <w:t>
      маңызы бар қалалардағы аумақтық органдар (сот әкімшілері)</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қызмет               661</w:t>
      </w:r>
    </w:p>
    <w:p>
      <w:pPr>
        <w:spacing w:after="0"/>
        <w:ind w:left="0"/>
        <w:jc w:val="both"/>
      </w:pPr>
      <w:r>
        <w:rPr>
          <w:rFonts w:ascii="Times New Roman"/>
          <w:b w:val="false"/>
          <w:i w:val="false"/>
          <w:color w:val="000000"/>
          <w:sz w:val="28"/>
        </w:rPr>
        <w:t>
      істері агенттігі, соның ішінде оның аумақтық органдары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қызмет                   628</w:t>
      </w:r>
    </w:p>
    <w:p>
      <w:pPr>
        <w:spacing w:after="0"/>
        <w:ind w:left="0"/>
        <w:jc w:val="both"/>
      </w:pPr>
      <w:r>
        <w:rPr>
          <w:rFonts w:ascii="Times New Roman"/>
          <w:b w:val="false"/>
          <w:i w:val="false"/>
          <w:color w:val="000000"/>
          <w:sz w:val="28"/>
        </w:rPr>
        <w:t>
      істері агенттігі, соның ішінде оның аумақтық органдары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Сыбайлас жемқорлыққа қарсы іс-қимыл агенттігі                   1688</w:t>
      </w:r>
    </w:p>
    <w:p>
      <w:pPr>
        <w:spacing w:after="0"/>
        <w:ind w:left="0"/>
        <w:jc w:val="both"/>
      </w:pPr>
      <w:r>
        <w:rPr>
          <w:rFonts w:ascii="Times New Roman"/>
          <w:b w:val="false"/>
          <w:i w:val="false"/>
          <w:color w:val="000000"/>
          <w:sz w:val="28"/>
        </w:rPr>
        <w:t>
      (Сыбайлас жемқорлыққа қарсы қызмет), соның ішінде</w:t>
      </w:r>
    </w:p>
    <w:p>
      <w:pPr>
        <w:spacing w:after="0"/>
        <w:ind w:left="0"/>
        <w:jc w:val="both"/>
      </w:pPr>
      <w:r>
        <w:rPr>
          <w:rFonts w:ascii="Times New Roman"/>
          <w:b w:val="false"/>
          <w:i w:val="false"/>
          <w:color w:val="000000"/>
          <w:sz w:val="28"/>
        </w:rPr>
        <w:t>
      оның аумақтық органдары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Сыбайлас жемқорлыққа қарсы іс-қимыл агенттігі                    1679</w:t>
      </w:r>
    </w:p>
    <w:p>
      <w:pPr>
        <w:spacing w:after="0"/>
        <w:ind w:left="0"/>
        <w:jc w:val="both"/>
      </w:pPr>
      <w:r>
        <w:rPr>
          <w:rFonts w:ascii="Times New Roman"/>
          <w:b w:val="false"/>
          <w:i w:val="false"/>
          <w:color w:val="000000"/>
          <w:sz w:val="28"/>
        </w:rPr>
        <w:t>
      (Сыбайлас жемқорлыққа қарсы қызмет), соның ішінде</w:t>
      </w:r>
    </w:p>
    <w:p>
      <w:pPr>
        <w:spacing w:after="0"/>
        <w:ind w:left="0"/>
        <w:jc w:val="both"/>
      </w:pPr>
      <w:r>
        <w:rPr>
          <w:rFonts w:ascii="Times New Roman"/>
          <w:b w:val="false"/>
          <w:i w:val="false"/>
          <w:color w:val="000000"/>
          <w:sz w:val="28"/>
        </w:rPr>
        <w:t>
      оның аумақтық органдары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Жарлықка 2-қосымша осы Жарлыққа қосымшаға сәйкес редакцияда жазылсын.</w:t>
      </w:r>
    </w:p>
    <w:p>
      <w:pPr>
        <w:spacing w:after="0"/>
        <w:ind w:left="0"/>
        <w:jc w:val="both"/>
      </w:pPr>
      <w:r>
        <w:rPr>
          <w:rFonts w:ascii="Times New Roman"/>
          <w:b w:val="false"/>
          <w:i w:val="false"/>
          <w:color w:val="000000"/>
          <w:sz w:val="28"/>
        </w:rPr>
        <w:t>
      1. Қазақстан Республикасының Үкіметі осы Жарлықтан туындайтын шараларды қабылдасын.</w:t>
      </w:r>
    </w:p>
    <w:p>
      <w:pPr>
        <w:spacing w:after="0"/>
        <w:ind w:left="0"/>
        <w:jc w:val="both"/>
      </w:pPr>
      <w:r>
        <w:rPr>
          <w:rFonts w:ascii="Times New Roman"/>
          <w:b w:val="false"/>
          <w:i w:val="false"/>
          <w:color w:val="000000"/>
          <w:sz w:val="28"/>
        </w:rPr>
        <w:t>
      2. Осы Жарлықтың орындалуын бақылау Қазақстан Республикасының Үкіметіне жүктелсін.</w:t>
      </w:r>
    </w:p>
    <w:p>
      <w:pPr>
        <w:spacing w:after="0"/>
        <w:ind w:left="0"/>
        <w:jc w:val="both"/>
      </w:pPr>
      <w:r>
        <w:rPr>
          <w:rFonts w:ascii="Times New Roman"/>
          <w:b w:val="false"/>
          <w:i w:val="false"/>
          <w:color w:val="000000"/>
          <w:sz w:val="28"/>
        </w:rPr>
        <w:t>
      3. Осы Жарлық 2020 жылғы 1 маусымнан бастап қолданысқа енгізілетін 4-тармақты қоспағанда, 2020 жылғы 1 сәуірден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 "</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22 қаңтардағы</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прокуратурасының жалпы штат саны</w:t>
      </w:r>
    </w:p>
    <w:p>
      <w:pPr>
        <w:spacing w:after="0"/>
        <w:ind w:left="0"/>
        <w:jc w:val="both"/>
      </w:pPr>
      <w:r>
        <w:rPr>
          <w:rFonts w:ascii="Times New Roman"/>
          <w:b w:val="false"/>
          <w:i w:val="false"/>
          <w:color w:val="000000"/>
          <w:sz w:val="28"/>
        </w:rPr>
        <w:t>
      Қазақстан Республикасының прокуратурасы, оның ішінде: 5690</w:t>
      </w:r>
    </w:p>
    <w:p>
      <w:pPr>
        <w:spacing w:after="0"/>
        <w:ind w:left="0"/>
        <w:jc w:val="both"/>
      </w:pPr>
      <w:r>
        <w:rPr>
          <w:rFonts w:ascii="Times New Roman"/>
          <w:b w:val="false"/>
          <w:i w:val="false"/>
          <w:color w:val="000000"/>
          <w:sz w:val="28"/>
        </w:rPr>
        <w:t>
      Бас прокуратура, Құқық қорғау органдары академиясы,</w:t>
      </w:r>
    </w:p>
    <w:p>
      <w:pPr>
        <w:spacing w:after="0"/>
        <w:ind w:left="0"/>
        <w:jc w:val="both"/>
      </w:pPr>
      <w:r>
        <w:rPr>
          <w:rFonts w:ascii="Times New Roman"/>
          <w:b w:val="false"/>
          <w:i w:val="false"/>
          <w:color w:val="000000"/>
          <w:sz w:val="28"/>
        </w:rPr>
        <w:t>
      прокуратура органдары, Құқықтық статистика және арнайы</w:t>
      </w:r>
    </w:p>
    <w:p>
      <w:pPr>
        <w:spacing w:after="0"/>
        <w:ind w:left="0"/>
        <w:jc w:val="both"/>
      </w:pPr>
      <w:r>
        <w:rPr>
          <w:rFonts w:ascii="Times New Roman"/>
          <w:b w:val="false"/>
          <w:i w:val="false"/>
          <w:color w:val="000000"/>
          <w:sz w:val="28"/>
        </w:rPr>
        <w:t>
      есепке алу жөніндегі комитет, Құқықтық статистика және</w:t>
      </w:r>
    </w:p>
    <w:p>
      <w:pPr>
        <w:spacing w:after="0"/>
        <w:ind w:left="0"/>
        <w:jc w:val="both"/>
      </w:pPr>
      <w:r>
        <w:rPr>
          <w:rFonts w:ascii="Times New Roman"/>
          <w:b w:val="false"/>
          <w:i w:val="false"/>
          <w:color w:val="000000"/>
          <w:sz w:val="28"/>
        </w:rPr>
        <w:t>
      арнайы есепке алу жөніндегі комитеттің аумақтық органдары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