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fe60" w14:textId="e80f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 Қазақстан Республикасы Үкіметінің 2017 жылғы 6 қазандағы № 624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22 қаңтардағы № 9 қаулысы</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"АЭА-ның аумағы 2130 гектарды құрайды және Қазақстан Республикасы аумағының ажырамас бөлiгi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АЭА республика экономикасының әлемдік шаруашылық байланыстар жүйесiне кіруін жандандыру үшін өңірді жедел дамыту, тиiмдiлiгi жоғары, оның iшiнде жоғары технологиялық және бәсекеге қабілетті өндiрiстердi құру, өнiмдердiң жаңа түрлерiн шығаруды игеру, инвестицияларды тарту, нарықтық қатынастардың құқықтық нормаларын жетiлдiру, басқарудың және шаруашылық жүргiзудiң қазiргi заманғы әдiстерiн енгiзу, өңірдің туристік әлеуетін жоғарылату және келетін қазақстандық және шетелдік туристердің қажеттіліктерін қамтамасыз етіп, қанағаттандыра алатын тиімділігі жоғары, бәсекеге қабілетті туристік инфрақұрылымды дамыту, сондай-ақ әлеуметтiк проблемаларды шешу мақсатында құрылады.";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5"/>
    <w:bookmarkStart w:name="z10" w:id="6"/>
    <w:p>
      <w:pPr>
        <w:spacing w:after="0"/>
        <w:ind w:left="0"/>
        <w:jc w:val="both"/>
      </w:pPr>
      <w:r>
        <w:rPr>
          <w:rFonts w:ascii="Times New Roman"/>
          <w:b w:val="false"/>
          <w:i w:val="false"/>
          <w:color w:val="000000"/>
          <w:sz w:val="28"/>
        </w:rPr>
        <w:t>
      "2-1) демалыс және ойын-сауық ұйымдастыру қызметі;</w:t>
      </w:r>
    </w:p>
    <w:bookmarkEnd w:id="6"/>
    <w:bookmarkStart w:name="z11" w:id="7"/>
    <w:p>
      <w:pPr>
        <w:spacing w:after="0"/>
        <w:ind w:left="0"/>
        <w:jc w:val="both"/>
      </w:pPr>
      <w:r>
        <w:rPr>
          <w:rFonts w:ascii="Times New Roman"/>
          <w:b w:val="false"/>
          <w:i w:val="false"/>
          <w:color w:val="000000"/>
          <w:sz w:val="28"/>
        </w:rPr>
        <w:t>
      2-2) туристерді, санаторий және сауықтыру объектілерін орналастыру орындары: объектілердің ойын бизнесімен байланысты болмауы шарты сақталған кезде;";</w:t>
      </w:r>
    </w:p>
    <w:bookmarkEnd w:id="7"/>
    <w:bookmarkStart w:name="z12" w:id="8"/>
    <w:p>
      <w:pPr>
        <w:spacing w:after="0"/>
        <w:ind w:left="0"/>
        <w:jc w:val="both"/>
      </w:pPr>
      <w:r>
        <w:rPr>
          <w:rFonts w:ascii="Times New Roman"/>
          <w:b w:val="false"/>
          <w:i w:val="false"/>
          <w:color w:val="000000"/>
          <w:sz w:val="28"/>
        </w:rPr>
        <w:t>
      3) тармақша мынадай редакцияда жазылсын:</w:t>
      </w:r>
    </w:p>
    <w:bookmarkEnd w:id="8"/>
    <w:bookmarkStart w:name="z13" w:id="9"/>
    <w:p>
      <w:pPr>
        <w:spacing w:after="0"/>
        <w:ind w:left="0"/>
        <w:jc w:val="both"/>
      </w:pPr>
      <w:r>
        <w:rPr>
          <w:rFonts w:ascii="Times New Roman"/>
          <w:b w:val="false"/>
          <w:i w:val="false"/>
          <w:color w:val="000000"/>
          <w:sz w:val="28"/>
        </w:rPr>
        <w:t>
      "3) жобалау-сметалық құжаттама шегінде осы тармақтың 1), 2), 2-1) және 2-2) тармақшаларында көзделген қызмет түрлерін жүзеге асыру үшін тікелей арналған объектілерді салу және пайдалануға беру болып табылады.";</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аймағының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қаулымен бекітілген "Ақтау теңіз порты" арнайы экономикалық аймағы жұмыс істеуінің нысаналы </w:t>
      </w:r>
      <w:r>
        <w:rPr>
          <w:rFonts w:ascii="Times New Roman"/>
          <w:b w:val="false"/>
          <w:i w:val="false"/>
          <w:color w:val="000000"/>
          <w:sz w:val="28"/>
        </w:rPr>
        <w:t>индикаторлары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6"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қаңтардағы</w:t>
            </w:r>
            <w:r>
              <w:br/>
            </w:r>
            <w:r>
              <w:rPr>
                <w:rFonts w:ascii="Times New Roman"/>
                <w:b w:val="false"/>
                <w:i w:val="false"/>
                <w:color w:val="000000"/>
                <w:sz w:val="20"/>
              </w:rPr>
              <w:t>№ 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теңіз порты"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bookmarkStart w:name="z19" w:id="13"/>
    <w:p>
      <w:pPr>
        <w:spacing w:after="0"/>
        <w:ind w:left="0"/>
        <w:jc w:val="left"/>
      </w:pPr>
      <w:r>
        <w:rPr>
          <w:rFonts w:ascii="Times New Roman"/>
          <w:b/>
          <w:i w:val="false"/>
          <w:color w:val="000000"/>
        </w:rPr>
        <w:t xml:space="preserve"> "Ақтау теңіз порты" арнайы экономикалық аймағы аумағының жоспары</w:t>
      </w:r>
    </w:p>
    <w:bookmarkEnd w:id="13"/>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1680"/>
        <w:gridCol w:w="7776"/>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 атауы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Алаңы, га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аймағы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қаңтардағы</w:t>
            </w:r>
            <w:r>
              <w:br/>
            </w:r>
            <w:r>
              <w:rPr>
                <w:rFonts w:ascii="Times New Roman"/>
                <w:b w:val="false"/>
                <w:i w:val="false"/>
                <w:color w:val="000000"/>
                <w:sz w:val="20"/>
              </w:rPr>
              <w:t>№ 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xml:space="preserve">№ 624 қаулысымен </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"Ақтау теңіз порты" арнайы экономикалық аймағының жұмыс істеуінің нысаналы индикаторлары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699"/>
        <w:gridCol w:w="587"/>
        <w:gridCol w:w="3026"/>
        <w:gridCol w:w="1521"/>
        <w:gridCol w:w="1521"/>
        <w:gridCol w:w="1521"/>
        <w:gridCol w:w="1522"/>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Мақсаттары, міндеттері және көрсеткіштері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Базалық кезең (2003 – 2011)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2012 жылға қарай қол жеткізу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жылға қарай қол жеткізу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жылға қарай қол жеткізу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жылға қарай қол жеткізу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тауарларды (жұмыстарды) өндіру және қызметтерді көрсету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құрылатын жұмыс орындарының саны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аумағындағы өндірістің жалпы көлеміндегі қазақстандық қамту үлесінің орташа мәні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