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d86c" w14:textId="90cd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қаласының коммуналдық мүлкін "Назарбаев Зияткерлік мектептері" дербес білім беру ұйымына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31 желтоқсандағы № 1051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"Назарбаев Университеті", "Назарбаев Зияткерлік мектептері" және "Назарбаев Қоры" мәртебесі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жылғы 19 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мүлік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жылғы 1 наурыздағы заңдарына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Нұр-Сұлтан қаласы, "Есіл" ауданы, Е 321 көше (жобалық атауы), № 6/1 ғимарат мекенжайы бойынша орналасқан 1,1077 га жер учаскесі бар 240 орындық балабақша ғимараты, оның ішінде оның жұмыс істеуіне арналған жабдық, техника, жиһаз, мүкәммал, Нұр-Сұлтан қаласының коммуналдық меншігінен "Назарбаев Зияткерлік мектептері" дербес білім беру ұйымының меншігіне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Нұр-Сұлтан қаласының әкімдігі "Назарбаев Зияткерлік мектептері" дербес білім беру ұйымымен (келісу бойынша) бірлесіп, Қазақстан Республикасының заңнамасында белгіленген тәртіппен осы қаулыдан туындайтын қажетті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