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48d1" w14:textId="04c4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өзгеріс пен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18 желтоқсандағы № 931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Жарлығына</w:t>
      </w:r>
      <w:r>
        <w:rPr>
          <w:rFonts w:ascii="Times New Roman"/>
          <w:b w:val="false"/>
          <w:i w:val="false"/>
          <w:color w:val="000000"/>
          <w:sz w:val="28"/>
        </w:rPr>
        <w:t xml:space="preserve"> өзгеріс пен толықтыру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 Ұлттық қорының қаражатын қалыптастыру және пайдалану тұжырымдамасы туралы" Қазақстан Республикасы Президентінің 2016 жылгы 8 желтоқсандағы № 385 Жарлығына өзгеріс пен толықтыру енгізу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63, 397-құжат) мынадай өзгеріс пен толықтыру енгізілсін: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Ұлттық қорының қаражатын қалыптастыру және пайдалану тұжырымдамасында:</w:t>
      </w:r>
    </w:p>
    <w:p>
      <w:pPr>
        <w:spacing w:after="0"/>
        <w:ind w:left="0"/>
        <w:jc w:val="both"/>
      </w:pPr>
      <w:r>
        <w:rPr>
          <w:rFonts w:ascii="Times New Roman"/>
          <w:b w:val="false"/>
          <w:i w:val="false"/>
          <w:color w:val="000000"/>
          <w:sz w:val="28"/>
        </w:rPr>
        <w:t>
      "5. Ұлттық қор қаражатын қалыптастыру және пайдалану бойынша негізгі қағидаттар мен тәсілдер" деген бөлімде:</w:t>
      </w:r>
    </w:p>
    <w:p>
      <w:pPr>
        <w:spacing w:after="0"/>
        <w:ind w:left="0"/>
        <w:jc w:val="both"/>
      </w:pPr>
      <w:r>
        <w:rPr>
          <w:rFonts w:ascii="Times New Roman"/>
          <w:b w:val="false"/>
          <w:i w:val="false"/>
          <w:color w:val="000000"/>
          <w:sz w:val="28"/>
        </w:rPr>
        <w:t>
      "5.1. Ұлттық қор қаражатын қалыптастыру және пайдалану қағидаттары" деген кіші бөлім:</w:t>
      </w:r>
    </w:p>
    <w:p>
      <w:pPr>
        <w:spacing w:after="0"/>
        <w:ind w:left="0"/>
        <w:jc w:val="both"/>
      </w:pPr>
      <w:r>
        <w:rPr>
          <w:rFonts w:ascii="Times New Roman"/>
          <w:b w:val="false"/>
          <w:i w:val="false"/>
          <w:color w:val="000000"/>
          <w:sz w:val="28"/>
        </w:rPr>
        <w:t>
      мынадай мазмұндағы алтыншы бөлікпен толықтырылсын:</w:t>
      </w:r>
    </w:p>
    <w:p>
      <w:pPr>
        <w:spacing w:after="0"/>
        <w:ind w:left="0"/>
        <w:jc w:val="both"/>
      </w:pPr>
      <w:r>
        <w:rPr>
          <w:rFonts w:ascii="Times New Roman"/>
          <w:b w:val="false"/>
          <w:i w:val="false"/>
          <w:color w:val="000000"/>
          <w:sz w:val="28"/>
        </w:rPr>
        <w:t>
      "Тұрақтандыру функциясын іске асыру мақсатында Қазақстан Республикасының Ұлттық Банкі қаржы нарығында қалыптасқан жағдайға байланысты Қазақстан Республикасы Ұлттық Банкінің Баскармасы белгілеген тәртіппен Ұлттық қордың активтерін айырбастауды және қайта айырбастауды жүргізеді. Аталған операциялар кепілдендірілген және нысаналы трансферттерді бөлу үшін жүргізіледі және Қазақстан Республикасы Ұлттық Банкінің интервенцияларына жатпайды.";</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Кепілдендірілген трансферт</w:t>
      </w:r>
    </w:p>
    <w:p>
      <w:pPr>
        <w:spacing w:after="0"/>
        <w:ind w:left="0"/>
        <w:jc w:val="both"/>
      </w:pPr>
      <w:r>
        <w:rPr>
          <w:rFonts w:ascii="Times New Roman"/>
          <w:b w:val="false"/>
          <w:i w:val="false"/>
          <w:color w:val="000000"/>
          <w:sz w:val="28"/>
        </w:rPr>
        <w:t>
      Ұлттық қордан республикалық бюджетке берілетін кепілдендірілген трансферттің мөлшері 2019 - 2021 жылдары жыл сайын 2 700 млрд. теңгені құрайтын болады.</w:t>
      </w:r>
    </w:p>
    <w:p>
      <w:pPr>
        <w:spacing w:after="0"/>
        <w:ind w:left="0"/>
        <w:jc w:val="both"/>
      </w:pPr>
      <w:r>
        <w:rPr>
          <w:rFonts w:ascii="Times New Roman"/>
          <w:b w:val="false"/>
          <w:i w:val="false"/>
          <w:color w:val="000000"/>
          <w:sz w:val="28"/>
        </w:rPr>
        <w:t>
      2022 жылдан бастап кепілдендірілген трансферт көлемі 2 000 млрд. теңгеге дейін төмендетілетін болады.</w:t>
      </w:r>
    </w:p>
    <w:p>
      <w:pPr>
        <w:spacing w:after="0"/>
        <w:ind w:left="0"/>
        <w:jc w:val="both"/>
      </w:pPr>
      <w:r>
        <w:rPr>
          <w:rFonts w:ascii="Times New Roman"/>
          <w:b w:val="false"/>
          <w:i w:val="false"/>
          <w:color w:val="000000"/>
          <w:sz w:val="28"/>
        </w:rPr>
        <w:t>
      Ұлттық қордың жинақтау функциясын орындауды қамтамасыз ету үшін кепілдендірілген трансферттің мөлшерін айқындау контрциклдік бюджет қағидасына негізделетін болады.</w:t>
      </w:r>
    </w:p>
    <w:p>
      <w:pPr>
        <w:spacing w:after="0"/>
        <w:ind w:left="0"/>
        <w:jc w:val="both"/>
      </w:pPr>
      <w:r>
        <w:rPr>
          <w:rFonts w:ascii="Times New Roman"/>
          <w:b w:val="false"/>
          <w:i w:val="false"/>
          <w:color w:val="000000"/>
          <w:sz w:val="28"/>
        </w:rPr>
        <w:t>
      Кепілдендірілген трансферт мұнайдың консервативтік бағасы (кесімді баға) кезінде мұнай секторынан Ұлттық қорға түсетін түсімдер мөлшерінен аспайтын мөлшерінде айқындалатын болады.</w:t>
      </w:r>
    </w:p>
    <w:p>
      <w:pPr>
        <w:spacing w:after="0"/>
        <w:ind w:left="0"/>
        <w:jc w:val="both"/>
      </w:pPr>
      <w:r>
        <w:rPr>
          <w:rFonts w:ascii="Times New Roman"/>
          <w:b w:val="false"/>
          <w:i w:val="false"/>
          <w:color w:val="000000"/>
          <w:sz w:val="28"/>
        </w:rPr>
        <w:t>
      Контрциклдік бюджет қағидасы Ұлттық қордың активтерін одан әрі жинақтауға бағытталады және мұнайға қатысты емес тапшылықты төмендетуге ықпал ететін болады.".</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