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e988" w14:textId="c25e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 әлеуметтік-экономикалық дамытудың 2019 – 2025 жылдарға арналған кешенді жоспарын бекіту туралы" Қазақстан Республикасы Үкіметінің 2011 жылғы 11 қарашадағы № 1321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13 желтоқсандағы № 923 қаулысы. Күші жойылды - Қазақстан Республикасы Үкіметінің 2021 жылғы 4 қарашадағы № 784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Үкіметінің 04.11.2021 </w:t>
      </w:r>
      <w:r>
        <w:rPr>
          <w:rFonts w:ascii="Times New Roman"/>
          <w:b w:val="false"/>
          <w:i w:val="false"/>
          <w:color w:val="ff0000"/>
          <w:sz w:val="28"/>
        </w:rPr>
        <w:t>№ 784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Жаңаөзен қаласын әлеуметтік-экономикалық дамытудың 2019 – 2025 жылдарға арналған кешенді жоспарын бекіту туралы" Қазақстан Республикасы Үкіметінің 2011 жылғы 11 қарашадағы № 1321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облысының Жаңаөзен қаласын әлеуметтік-экономикалық дамытудың 2019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w:t>
      </w:r>
      <w:r>
        <w:rPr>
          <w:rFonts w:ascii="Times New Roman"/>
          <w:b w:val="false"/>
          <w:i w:val="false"/>
          <w:color w:val="000000"/>
          <w:sz w:val="28"/>
        </w:rPr>
        <w:t>қаулыға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11 қарашадағы</w:t>
            </w:r>
            <w:r>
              <w:br/>
            </w:r>
            <w:r>
              <w:rPr>
                <w:rFonts w:ascii="Times New Roman"/>
                <w:b w:val="false"/>
                <w:i w:val="false"/>
                <w:color w:val="000000"/>
                <w:sz w:val="20"/>
              </w:rPr>
              <w:t>№ 1321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Маңғыстау облысының Жаңаөзен қаласын әлеуметтiк-экономикалық дамытудың 2019 – 2025 жылдарға арналған кешенді жоспары</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3579"/>
        <w:gridCol w:w="440"/>
        <w:gridCol w:w="2233"/>
        <w:gridCol w:w="1898"/>
        <w:gridCol w:w="2121"/>
        <w:gridCol w:w="1170"/>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Iс-шараның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w:t>
            </w:r>
          </w:p>
          <w:p>
            <w:pPr>
              <w:spacing w:after="20"/>
              <w:ind w:left="20"/>
              <w:jc w:val="both"/>
            </w:pPr>
            <w:r>
              <w:rPr>
                <w:rFonts w:ascii="Times New Roman"/>
                <w:b w:val="false"/>
                <w:i w:val="false"/>
                <w:color w:val="000000"/>
                <w:sz w:val="20"/>
              </w:rPr>
              <w:t>(iске асыруға) жауаптылар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(iске асыру) кезеңі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(млн.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Жаңаөзен қаласының  шамадан тыс қоныстану проблемасын шешу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мұқтаж азаматтары үшін Ақтау қаласында сатып алу құқығынсыз жалға берілетін тұрғын үй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2 900,0</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жастары арасынан жұмысқа орналастырылған азаматтарға Ақтау қаласының жатақханаларында тұрғаны үшін жалға алу төлемақысын субсидиялау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әкімдігі, </w:t>
            </w:r>
          </w:p>
          <w:p>
            <w:pPr>
              <w:spacing w:after="20"/>
              <w:ind w:left="20"/>
              <w:jc w:val="both"/>
            </w:pPr>
            <w:r>
              <w:rPr>
                <w:rFonts w:ascii="Times New Roman"/>
                <w:b w:val="false"/>
                <w:i w:val="false"/>
                <w:color w:val="000000"/>
                <w:sz w:val="20"/>
              </w:rPr>
              <w:t>"ҚазМұнайГаз" ҰК" 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2,0</w:t>
            </w:r>
          </w:p>
          <w:p>
            <w:pPr>
              <w:spacing w:after="20"/>
              <w:ind w:left="20"/>
              <w:jc w:val="both"/>
            </w:pPr>
            <w:r>
              <w:rPr>
                <w:rFonts w:ascii="Times New Roman"/>
                <w:b w:val="false"/>
                <w:i w:val="false"/>
                <w:color w:val="000000"/>
                <w:sz w:val="20"/>
              </w:rPr>
              <w:t>
2020 жылы – 18,0</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"Өзенмұнайгаз" АҚ1</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халықтың әлеуметтік осал топтарының, жетім балалардың және авариялық үйлер тұрғындарының қоныс аударуы үшін кейіннен коммуналдық тұрғын үй қорына бере отырып, Ақтау қаласында тұрғын үй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"ҚазМұнайГаз" ҰК" 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w:t>
            </w:r>
          </w:p>
          <w:p>
            <w:pPr>
              <w:spacing w:after="20"/>
              <w:ind w:left="20"/>
              <w:jc w:val="both"/>
            </w:pPr>
            <w:r>
              <w:rPr>
                <w:rFonts w:ascii="Times New Roman"/>
                <w:b w:val="false"/>
                <w:i w:val="false"/>
                <w:color w:val="000000"/>
                <w:sz w:val="20"/>
              </w:rPr>
              <w:t>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1 000,0</w:t>
            </w:r>
          </w:p>
          <w:p>
            <w:pPr>
              <w:spacing w:after="20"/>
              <w:ind w:left="20"/>
              <w:jc w:val="both"/>
            </w:pPr>
            <w:r>
              <w:rPr>
                <w:rFonts w:ascii="Times New Roman"/>
                <w:b w:val="false"/>
                <w:i w:val="false"/>
                <w:color w:val="000000"/>
                <w:sz w:val="20"/>
              </w:rPr>
              <w:t>2020 жылы – 1 500,0</w:t>
            </w:r>
          </w:p>
          <w:p>
            <w:pPr>
              <w:spacing w:after="20"/>
              <w:ind w:left="20"/>
              <w:jc w:val="both"/>
            </w:pPr>
            <w:r>
              <w:rPr>
                <w:rFonts w:ascii="Times New Roman"/>
                <w:b w:val="false"/>
                <w:i w:val="false"/>
                <w:color w:val="000000"/>
                <w:sz w:val="20"/>
              </w:rPr>
              <w:t>2021 жылы – 1 500,0</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АҚ1</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бағдарламасына сәйкес көшіп келетін өңірлерге  қоныс аудару шығыстарын субсидиялау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"ҚазМұнайГаз" ҰК" АҚ</w:t>
            </w:r>
          </w:p>
          <w:p>
            <w:pPr>
              <w:spacing w:after="20"/>
              <w:ind w:left="20"/>
              <w:jc w:val="both"/>
            </w:pPr>
            <w:r>
              <w:rPr>
                <w:rFonts w:ascii="Times New Roman"/>
                <w:b w:val="false"/>
                <w:i w:val="false"/>
                <w:color w:val="000000"/>
                <w:sz w:val="20"/>
              </w:rPr>
              <w:t>(келісу бойынша)</w:t>
            </w: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2,0</w:t>
            </w:r>
          </w:p>
          <w:p>
            <w:pPr>
              <w:spacing w:after="20"/>
              <w:ind w:left="20"/>
              <w:jc w:val="both"/>
            </w:pPr>
            <w:r>
              <w:rPr>
                <w:rFonts w:ascii="Times New Roman"/>
                <w:b w:val="false"/>
                <w:i w:val="false"/>
                <w:color w:val="000000"/>
                <w:sz w:val="20"/>
              </w:rPr>
              <w:t>2020 жылы – 6,0</w:t>
            </w:r>
          </w:p>
          <w:p>
            <w:pPr>
              <w:spacing w:after="20"/>
              <w:ind w:left="20"/>
              <w:jc w:val="both"/>
            </w:pPr>
            <w:r>
              <w:rPr>
                <w:rFonts w:ascii="Times New Roman"/>
                <w:b w:val="false"/>
                <w:i w:val="false"/>
                <w:color w:val="000000"/>
                <w:sz w:val="20"/>
              </w:rPr>
              <w:t>2021 жылы – 7,0</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АҚ1</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курорттық аймағын (Құрық паром кешеніне дейін) дамыту, оның ішінде 2025 жылға дейін 45 қонақ үй  кешенін салу</w:t>
            </w:r>
          </w:p>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3 000,0</w:t>
            </w:r>
          </w:p>
          <w:p>
            <w:pPr>
              <w:spacing w:after="20"/>
              <w:ind w:left="20"/>
              <w:jc w:val="both"/>
            </w:pPr>
            <w:r>
              <w:rPr>
                <w:rFonts w:ascii="Times New Roman"/>
                <w:b w:val="false"/>
                <w:i w:val="false"/>
                <w:color w:val="000000"/>
                <w:sz w:val="20"/>
              </w:rPr>
              <w:t>2020 жылы – 7 000,0</w:t>
            </w:r>
          </w:p>
          <w:p>
            <w:pPr>
              <w:spacing w:after="20"/>
              <w:ind w:left="20"/>
              <w:jc w:val="both"/>
            </w:pPr>
            <w:r>
              <w:rPr>
                <w:rFonts w:ascii="Times New Roman"/>
                <w:b w:val="false"/>
                <w:i w:val="false"/>
                <w:color w:val="000000"/>
                <w:sz w:val="20"/>
              </w:rPr>
              <w:t>2021 жылы – 7 000,0</w:t>
            </w:r>
          </w:p>
          <w:p>
            <w:pPr>
              <w:spacing w:after="20"/>
              <w:ind w:left="20"/>
              <w:jc w:val="both"/>
            </w:pPr>
            <w:r>
              <w:rPr>
                <w:rFonts w:ascii="Times New Roman"/>
                <w:b w:val="false"/>
                <w:i w:val="false"/>
                <w:color w:val="000000"/>
                <w:sz w:val="20"/>
              </w:rPr>
              <w:t>2022 жылы – 7 000,0</w:t>
            </w:r>
          </w:p>
          <w:p>
            <w:pPr>
              <w:spacing w:after="20"/>
              <w:ind w:left="20"/>
              <w:jc w:val="both"/>
            </w:pPr>
            <w:r>
              <w:rPr>
                <w:rFonts w:ascii="Times New Roman"/>
                <w:b w:val="false"/>
                <w:i w:val="false"/>
                <w:color w:val="000000"/>
                <w:sz w:val="20"/>
              </w:rPr>
              <w:t>2023 жылы – 7 200,0</w:t>
            </w:r>
          </w:p>
          <w:p>
            <w:pPr>
              <w:spacing w:after="20"/>
              <w:ind w:left="20"/>
              <w:jc w:val="both"/>
            </w:pPr>
            <w:r>
              <w:rPr>
                <w:rFonts w:ascii="Times New Roman"/>
                <w:b w:val="false"/>
                <w:i w:val="false"/>
                <w:color w:val="000000"/>
                <w:sz w:val="20"/>
              </w:rPr>
              <w:t>2024 жылы – 11 500,0</w:t>
            </w:r>
          </w:p>
          <w:p>
            <w:pPr>
              <w:spacing w:after="20"/>
              <w:ind w:left="20"/>
              <w:jc w:val="both"/>
            </w:pPr>
            <w:r>
              <w:rPr>
                <w:rFonts w:ascii="Times New Roman"/>
                <w:b w:val="false"/>
                <w:i w:val="false"/>
                <w:color w:val="000000"/>
                <w:sz w:val="20"/>
              </w:rPr>
              <w:t>2025 жылы – 17 300,0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Мұнай-газ саласы кәсіпорындарының тұрақты жұмысын қамтамасыз ету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өндірудің көлемін ұлғайту мақсатында Өзен және Қарамандыбас кен орындарын оңалту бойынша мәселені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   "ҚазМұнайГаз" ҰК" 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22-1–т. көзделген ұлттық компанияларға және/немесе олардың ЕТҰ-ға жеңілдіктің қолданылу мерзімін шектеу бөлігінде Тәртіпке өзгерістер мен толықтырулар енгізу жөніндегі мәселені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 "ҚазМұнайГаз" ҰК" АҚ (келісу бойынша) "Өзенмұнайгаз" 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1–тоқсаны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кен орындарында кемінде 9 мың адамға жұмыс орнын  сақтауды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p>
            <w:pPr>
              <w:spacing w:after="20"/>
              <w:ind w:left="20"/>
              <w:jc w:val="both"/>
            </w:pPr>
            <w:r>
              <w:rPr>
                <w:rFonts w:ascii="Times New Roman"/>
                <w:b w:val="false"/>
                <w:i w:val="false"/>
                <w:color w:val="000000"/>
                <w:sz w:val="20"/>
              </w:rPr>
              <w:t>(келісу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Мазутталған топырақты  тазарту бойынша шараларды қабылдау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w:t>
            </w:r>
          </w:p>
          <w:p>
            <w:pPr>
              <w:spacing w:after="20"/>
              <w:ind w:left="20"/>
              <w:jc w:val="both"/>
            </w:pPr>
            <w:r>
              <w:rPr>
                <w:rFonts w:ascii="Times New Roman"/>
                <w:b w:val="false"/>
                <w:i w:val="false"/>
                <w:color w:val="000000"/>
                <w:sz w:val="20"/>
              </w:rPr>
              <w:t>"ҚазМұнайГаз" ҰК" АҚ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995,0</w:t>
            </w:r>
          </w:p>
          <w:p>
            <w:pPr>
              <w:spacing w:after="20"/>
              <w:ind w:left="20"/>
              <w:jc w:val="both"/>
            </w:pPr>
            <w:r>
              <w:rPr>
                <w:rFonts w:ascii="Times New Roman"/>
                <w:b w:val="false"/>
                <w:i w:val="false"/>
                <w:color w:val="000000"/>
                <w:sz w:val="20"/>
              </w:rPr>
              <w:t>2020 жылы – 995,0</w:t>
            </w:r>
          </w:p>
          <w:p>
            <w:pPr>
              <w:spacing w:after="20"/>
              <w:ind w:left="20"/>
              <w:jc w:val="both"/>
            </w:pPr>
            <w:r>
              <w:rPr>
                <w:rFonts w:ascii="Times New Roman"/>
                <w:b w:val="false"/>
                <w:i w:val="false"/>
                <w:color w:val="000000"/>
                <w:sz w:val="20"/>
              </w:rPr>
              <w:t>2021 жылы –  4 975,0</w:t>
            </w:r>
          </w:p>
          <w:p>
            <w:pPr>
              <w:spacing w:after="20"/>
              <w:ind w:left="20"/>
              <w:jc w:val="both"/>
            </w:pPr>
            <w:r>
              <w:rPr>
                <w:rFonts w:ascii="Times New Roman"/>
                <w:b w:val="false"/>
                <w:i w:val="false"/>
                <w:color w:val="000000"/>
                <w:sz w:val="20"/>
              </w:rPr>
              <w:t>2022 жылы – 4 975,0</w:t>
            </w:r>
          </w:p>
          <w:p>
            <w:pPr>
              <w:spacing w:after="20"/>
              <w:ind w:left="20"/>
              <w:jc w:val="both"/>
            </w:pPr>
            <w:r>
              <w:rPr>
                <w:rFonts w:ascii="Times New Roman"/>
                <w:b w:val="false"/>
                <w:i w:val="false"/>
                <w:color w:val="000000"/>
                <w:sz w:val="20"/>
              </w:rPr>
              <w:t>2023 жылы – 4 597,0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АҚ1</w:t>
            </w:r>
          </w:p>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зауыттарының өндірістік қуаттарын шикізатпен қамтамасыз ету үшін Жазғұрлы депрессиясындағы мұнай және газ кен орындары тобын геологиялық барлау және өнеркәсіптік пайдалануға өту жобасын іске асыру мәселесін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ұсыныстар</w:t>
            </w: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w:t>
            </w:r>
          </w:p>
          <w:p>
            <w:pPr>
              <w:spacing w:after="20"/>
              <w:ind w:left="20"/>
              <w:jc w:val="both"/>
            </w:pPr>
            <w:r>
              <w:rPr>
                <w:rFonts w:ascii="Times New Roman"/>
                <w:b w:val="false"/>
                <w:i w:val="false"/>
                <w:color w:val="000000"/>
                <w:sz w:val="20"/>
              </w:rPr>
              <w:t>ҰК" АҚ</w:t>
            </w:r>
          </w:p>
          <w:p>
            <w:pPr>
              <w:spacing w:after="20"/>
              <w:ind w:left="20"/>
              <w:jc w:val="both"/>
            </w:pPr>
            <w:r>
              <w:rPr>
                <w:rFonts w:ascii="Times New Roman"/>
                <w:b w:val="false"/>
                <w:i w:val="false"/>
                <w:color w:val="000000"/>
                <w:sz w:val="20"/>
              </w:rPr>
              <w:t>(келісу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курорттық аймағының аумағында арнайы экономикалық аймақ  құру мәселесін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есептен шығарылған штангаларын Жаңаөзен қаласының жергілікті тауар өндірушілеріне белгіленген тәртіппен ұсынуды қамтамасыз ете отырып, арматура өндіру цехын құру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"Өзенмұнайгаз" АҚ (келісу бойынша, есептен шығарылған штангалармен қамтамасыз ету)</w:t>
            </w:r>
          </w:p>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АҚ-ның есептен шығарылған арнайы құрылғылардың шиналарын Жаңаөзен қаласының жергілікті тауар өндірушілеріне белгіленген тәртіппен беруді қамтамасыз ете отырып, шиналарды өңдеу цехын құру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"Өзенмұнайгаз" АҚ (келісу бойынша, есептен шығарылған шиналармен қамтамасыз ету)</w:t>
            </w:r>
          </w:p>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өндірістік қуаттарды құру және ағымдағыларын кеңейту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мұнай тапсыру пунктін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құрағын өңдеу және оның негізінде құмшекер өндіретін кіші зауыт салу және пайдалану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 поршеньді электр станциясы базасында электр энергиясын өндіретін кәсіпорын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аумағында штангалы тереңдік сорғы дайындау, жөндеу және сервистік қызмет көрсету цехын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әкімдігі  </w:t>
            </w: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250,0</w:t>
            </w:r>
          </w:p>
          <w:p>
            <w:pPr>
              <w:spacing w:after="20"/>
              <w:ind w:left="20"/>
              <w:jc w:val="both"/>
            </w:pPr>
            <w:r>
              <w:rPr>
                <w:rFonts w:ascii="Times New Roman"/>
                <w:b w:val="false"/>
                <w:i w:val="false"/>
                <w:color w:val="000000"/>
                <w:sz w:val="20"/>
              </w:rPr>
              <w:t>2021 жылы – 250,0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2 705,0</w:t>
            </w:r>
          </w:p>
          <w:p>
            <w:pPr>
              <w:spacing w:after="20"/>
              <w:ind w:left="20"/>
              <w:jc w:val="both"/>
            </w:pPr>
            <w:r>
              <w:rPr>
                <w:rFonts w:ascii="Times New Roman"/>
                <w:b w:val="false"/>
                <w:i w:val="false"/>
                <w:color w:val="000000"/>
                <w:sz w:val="20"/>
              </w:rPr>
              <w:t>
2021 жылы – 35 139,0</w:t>
            </w:r>
          </w:p>
          <w:p>
            <w:pPr>
              <w:spacing w:after="20"/>
              <w:ind w:left="20"/>
              <w:jc w:val="both"/>
            </w:pPr>
            <w:r>
              <w:rPr>
                <w:rFonts w:ascii="Times New Roman"/>
                <w:b w:val="false"/>
                <w:i w:val="false"/>
                <w:color w:val="000000"/>
                <w:sz w:val="20"/>
              </w:rPr>
              <w:t>
2022 жылы – 34 725,0</w:t>
            </w:r>
          </w:p>
          <w:p>
            <w:pPr>
              <w:spacing w:after="20"/>
              <w:ind w:left="20"/>
              <w:jc w:val="both"/>
            </w:pPr>
            <w:r>
              <w:rPr>
                <w:rFonts w:ascii="Times New Roman"/>
                <w:b w:val="false"/>
                <w:i w:val="false"/>
                <w:color w:val="000000"/>
                <w:sz w:val="20"/>
              </w:rPr>
              <w:t>
2023 жылы – 34725,0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тастар, жиектастар, суағарлар, резеңке жабындар өндіретін цех ашу жолымен Жаңаөзен қаласындағы қатты тұрмыстық қалдықтарды қайта өңдеу комбинатының өндірісін кеңейту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130,0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үздіксіз өндіруді қамтамасыз ету үшін шағын ЖЭО - "Өзенжылу" МКК жаңғырту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36,3</w:t>
            </w:r>
          </w:p>
          <w:p>
            <w:pPr>
              <w:spacing w:after="20"/>
              <w:ind w:left="20"/>
              <w:jc w:val="both"/>
            </w:pPr>
            <w:r>
              <w:rPr>
                <w:rFonts w:ascii="Times New Roman"/>
                <w:b w:val="false"/>
                <w:i w:val="false"/>
                <w:color w:val="000000"/>
                <w:sz w:val="20"/>
              </w:rPr>
              <w:t>
2020 жылы – 180,0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xml:space="preserve">
"Өзенмұнайгаз" АҚ1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Халықты жұмыспен қамтамасыз ету, экономикалық белсенділікті ынталандыру,</w:t>
            </w:r>
          </w:p>
          <w:p>
            <w:pPr>
              <w:spacing w:after="20"/>
              <w:ind w:left="20"/>
              <w:jc w:val="both"/>
            </w:pPr>
            <w:r>
              <w:rPr>
                <w:rFonts w:ascii="Times New Roman"/>
                <w:b w:val="false"/>
                <w:i w:val="false"/>
                <w:color w:val="000000"/>
                <w:sz w:val="20"/>
              </w:rPr>
              <w:t>жаңа өндірістер мен жұмыс орындарын құруға жәрдемдесу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Жаңаөзен қаласының тұрғындарын жұмыспен қамтуға жәрдемдесу шаралары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түлектерін техникалық және кәсіптік оқу орындарында, жоғары оқу орындарында республика өңірлерінде сұранысқа ие мамандықтар бойынша оқыту, жыл сайын кемінде 50 адам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(оның ішінде Жаңаөзен қаласының) еңбекке қабілетті тұрғындарынан  кемінде 250  адамды "ТШО-ның Болашақ кеңейту - сағалық қысымды басқару жобасының" шеңберінде айқындалған екі мердігерлік оқу орталығы базасында оқыту, кәсіби даярлау және қайта даярлау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"Теңізшевройл" ЖШС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"Өзенинвест" МКК-нің (350 жұмыс орнына дейін) коммуналдық шаруашылық объектілерін  күтіп ұстау қызметін кеңейту бойынша шаралар қабылдау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"ҚазМұнайГаз" ҰК" АҚ (келісу бойынша),</w:t>
            </w:r>
          </w:p>
          <w:p>
            <w:pPr>
              <w:spacing w:after="20"/>
              <w:ind w:left="20"/>
              <w:jc w:val="both"/>
            </w:pPr>
            <w:r>
              <w:rPr>
                <w:rFonts w:ascii="Times New Roman"/>
                <w:b w:val="false"/>
                <w:i w:val="false"/>
                <w:color w:val="000000"/>
                <w:sz w:val="20"/>
              </w:rPr>
              <w:t xml:space="preserve">
"Өзенмұнайгаз" АҚ (келісу бойынша) </w:t>
            </w: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2100,0</w:t>
            </w:r>
          </w:p>
          <w:p>
            <w:pPr>
              <w:spacing w:after="20"/>
              <w:ind w:left="20"/>
              <w:jc w:val="both"/>
            </w:pPr>
            <w:r>
              <w:rPr>
                <w:rFonts w:ascii="Times New Roman"/>
                <w:b w:val="false"/>
                <w:i w:val="false"/>
                <w:color w:val="000000"/>
                <w:sz w:val="20"/>
              </w:rPr>
              <w:t>2020 жылы – 800,0</w:t>
            </w:r>
          </w:p>
          <w:p>
            <w:pPr>
              <w:spacing w:after="20"/>
              <w:ind w:left="20"/>
              <w:jc w:val="both"/>
            </w:pPr>
            <w:r>
              <w:rPr>
                <w:rFonts w:ascii="Times New Roman"/>
                <w:b w:val="false"/>
                <w:i w:val="false"/>
                <w:color w:val="000000"/>
                <w:sz w:val="20"/>
              </w:rPr>
              <w:t>2021 жылы – 800,0</w:t>
            </w:r>
          </w:p>
          <w:p>
            <w:pPr>
              <w:spacing w:after="20"/>
              <w:ind w:left="20"/>
              <w:jc w:val="both"/>
            </w:pPr>
            <w:r>
              <w:rPr>
                <w:rFonts w:ascii="Times New Roman"/>
                <w:b w:val="false"/>
                <w:i w:val="false"/>
                <w:color w:val="000000"/>
                <w:sz w:val="20"/>
              </w:rPr>
              <w:t>2022 жылы – 800,0</w:t>
            </w:r>
          </w:p>
          <w:p>
            <w:pPr>
              <w:spacing w:after="20"/>
              <w:ind w:left="20"/>
              <w:jc w:val="both"/>
            </w:pPr>
            <w:r>
              <w:rPr>
                <w:rFonts w:ascii="Times New Roman"/>
                <w:b w:val="false"/>
                <w:i w:val="false"/>
                <w:color w:val="000000"/>
                <w:sz w:val="20"/>
              </w:rPr>
              <w:t>2023 жылы – 800,0</w:t>
            </w:r>
          </w:p>
          <w:p>
            <w:pPr>
              <w:spacing w:after="20"/>
              <w:ind w:left="20"/>
              <w:jc w:val="both"/>
            </w:pPr>
            <w:r>
              <w:rPr>
                <w:rFonts w:ascii="Times New Roman"/>
                <w:b w:val="false"/>
                <w:i w:val="false"/>
                <w:color w:val="000000"/>
                <w:sz w:val="20"/>
              </w:rPr>
              <w:t>2024 жылы – 800,0</w:t>
            </w:r>
          </w:p>
          <w:p>
            <w:pPr>
              <w:spacing w:after="20"/>
              <w:ind w:left="20"/>
              <w:jc w:val="both"/>
            </w:pPr>
            <w:r>
              <w:rPr>
                <w:rFonts w:ascii="Times New Roman"/>
                <w:b w:val="false"/>
                <w:i w:val="false"/>
                <w:color w:val="000000"/>
                <w:sz w:val="20"/>
              </w:rPr>
              <w:t>2025 жылы – 800,0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"Өзенмұнайгаз"2 АҚ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және орта бизнесті дамыту арқылы жаңа жұмыс орындарын құру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халқын бизнес негіздеріне оқыту бойынша жыл сайын кемінде 200 адамды қамту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2019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38,5</w:t>
            </w:r>
          </w:p>
          <w:p>
            <w:pPr>
              <w:spacing w:after="20"/>
              <w:ind w:left="20"/>
              <w:jc w:val="both"/>
            </w:pPr>
            <w:r>
              <w:rPr>
                <w:rFonts w:ascii="Times New Roman"/>
                <w:b w:val="false"/>
                <w:i w:val="false"/>
                <w:color w:val="000000"/>
                <w:sz w:val="20"/>
              </w:rPr>
              <w:t>2020 жылы – 15,4</w:t>
            </w:r>
          </w:p>
          <w:p>
            <w:pPr>
              <w:spacing w:after="20"/>
              <w:ind w:left="20"/>
              <w:jc w:val="both"/>
            </w:pPr>
            <w:r>
              <w:rPr>
                <w:rFonts w:ascii="Times New Roman"/>
                <w:b w:val="false"/>
                <w:i w:val="false"/>
                <w:color w:val="000000"/>
                <w:sz w:val="20"/>
              </w:rPr>
              <w:t>2021 жылы – 15,4</w:t>
            </w:r>
          </w:p>
          <w:p>
            <w:pPr>
              <w:spacing w:after="20"/>
              <w:ind w:left="20"/>
              <w:jc w:val="both"/>
            </w:pPr>
            <w:r>
              <w:rPr>
                <w:rFonts w:ascii="Times New Roman"/>
                <w:b w:val="false"/>
                <w:i w:val="false"/>
                <w:color w:val="000000"/>
                <w:sz w:val="20"/>
              </w:rPr>
              <w:t>2022 жылы – 15,4</w:t>
            </w:r>
          </w:p>
          <w:p>
            <w:pPr>
              <w:spacing w:after="20"/>
              <w:ind w:left="20"/>
              <w:jc w:val="both"/>
            </w:pPr>
            <w:r>
              <w:rPr>
                <w:rFonts w:ascii="Times New Roman"/>
                <w:b w:val="false"/>
                <w:i w:val="false"/>
                <w:color w:val="000000"/>
                <w:sz w:val="20"/>
              </w:rPr>
              <w:t>2023 жылы – 15,4</w:t>
            </w:r>
          </w:p>
          <w:p>
            <w:pPr>
              <w:spacing w:after="20"/>
              <w:ind w:left="20"/>
              <w:jc w:val="both"/>
            </w:pPr>
            <w:r>
              <w:rPr>
                <w:rFonts w:ascii="Times New Roman"/>
                <w:b w:val="false"/>
                <w:i w:val="false"/>
                <w:color w:val="000000"/>
                <w:sz w:val="20"/>
              </w:rPr>
              <w:t>2024 жылы – 15,4</w:t>
            </w:r>
          </w:p>
          <w:p>
            <w:pPr>
              <w:spacing w:after="20"/>
              <w:ind w:left="20"/>
              <w:jc w:val="both"/>
            </w:pPr>
            <w:r>
              <w:rPr>
                <w:rFonts w:ascii="Times New Roman"/>
                <w:b w:val="false"/>
                <w:i w:val="false"/>
                <w:color w:val="000000"/>
                <w:sz w:val="20"/>
              </w:rPr>
              <w:t>2025 жылы – 15,4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дамыту үшін бастапқы бизнес-жобаларды,  шағын және микробизнес субъектілерінің жобаларын қаржыландыру көлемдерін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"Атамекен" ҰКП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200,0</w:t>
            </w:r>
          </w:p>
          <w:p>
            <w:pPr>
              <w:spacing w:after="20"/>
              <w:ind w:left="20"/>
              <w:jc w:val="both"/>
            </w:pPr>
            <w:r>
              <w:rPr>
                <w:rFonts w:ascii="Times New Roman"/>
                <w:b w:val="false"/>
                <w:i w:val="false"/>
                <w:color w:val="000000"/>
                <w:sz w:val="20"/>
              </w:rPr>
              <w:t>
2021 жылы – 300,0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коворкингтік орталығы  және қаржы ұйымдары мен даму институттарының өкілдерін (менеджерлерін) орналастыра отырып, оқыту сыныптары бар кәсіпкерлерге қызмет көрсету орталығының жаңа форматын енгізу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"Атамекен" ҰКП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80,0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тұрғындарының жұмыспен қамтылуын арттыру мақсатында кәсіпкерлік субъектілерін ірі компаниялардың сатып алуларына тарту тетіктерін құру бойынша мәселені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"Самұрық–Қазына" ҰҚ" АҚ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 кешендерінің және халық көп жиналатын өзге де объектілердің базасында кәсіпкерлік қызметінің объектілерін құру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105,0</w:t>
            </w:r>
          </w:p>
          <w:p>
            <w:pPr>
              <w:spacing w:after="20"/>
              <w:ind w:left="20"/>
              <w:jc w:val="both"/>
            </w:pPr>
            <w:r>
              <w:rPr>
                <w:rFonts w:ascii="Times New Roman"/>
                <w:b w:val="false"/>
                <w:i w:val="false"/>
                <w:color w:val="000000"/>
                <w:sz w:val="20"/>
              </w:rPr>
              <w:t>
2021 жылы – 105,0</w:t>
            </w:r>
          </w:p>
          <w:p>
            <w:pPr>
              <w:spacing w:after="20"/>
              <w:ind w:left="20"/>
              <w:jc w:val="both"/>
            </w:pPr>
            <w:r>
              <w:rPr>
                <w:rFonts w:ascii="Times New Roman"/>
                <w:b w:val="false"/>
                <w:i w:val="false"/>
                <w:color w:val="000000"/>
                <w:sz w:val="20"/>
              </w:rPr>
              <w:t>
2022 жылы – 140,0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тауар өндірушілері арқылы өңірдің мұнай-газ саласы кәсіпорындарының жұмыскерлері үшін  тамақ өнімдерін, арнайы киімдер мен арнайы аяқ киімдерді сатып алуға тапсырыстар көлемдерімен белгіленген тәртіпте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"Өзенмұнайгаз" АҚ (келісу бойынша), "Ембімұнайгаз" АҚ (келісу бойынша), өңірдің мұнай-газ және сервистік компаниялары </w:t>
            </w:r>
          </w:p>
          <w:p>
            <w:pPr>
              <w:spacing w:after="20"/>
              <w:ind w:left="20"/>
              <w:jc w:val="both"/>
            </w:pPr>
            <w:r>
              <w:rPr>
                <w:rFonts w:ascii="Times New Roman"/>
                <w:b w:val="false"/>
                <w:i w:val="false"/>
                <w:color w:val="000000"/>
                <w:sz w:val="20"/>
              </w:rPr>
              <w:t>(келісу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w:t>
            </w:r>
          </w:p>
          <w:p>
            <w:pPr>
              <w:spacing w:after="20"/>
              <w:ind w:left="20"/>
              <w:jc w:val="both"/>
            </w:pPr>
            <w:r>
              <w:rPr>
                <w:rFonts w:ascii="Times New Roman"/>
                <w:b w:val="false"/>
                <w:i w:val="false"/>
                <w:color w:val="000000"/>
                <w:sz w:val="20"/>
              </w:rPr>
              <w:t>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индустриялық аймағын толтыруды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"Атамекен" ҰКП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Жаңаөзен қаласының әлеуметтік және инженерлік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Инновация" Жаңаөзен лицей интернатының ғимаратын ағымдағы жөндеу және оны техникамен жарақтандыру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370,0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"Өзенмұнайгаз" АҚ1</w:t>
            </w:r>
          </w:p>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Орта-арнайы оқу орындары мен жалпы білім беретін мектептердің бітіретін сынып оқушыларының кәсіптік бағдарлануын анықтау үшін карталар әзірлеу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10,0</w:t>
            </w:r>
          </w:p>
          <w:p>
            <w:pPr>
              <w:spacing w:after="20"/>
              <w:ind w:left="20"/>
              <w:jc w:val="both"/>
            </w:pPr>
            <w:r>
              <w:rPr>
                <w:rFonts w:ascii="Times New Roman"/>
                <w:b w:val="false"/>
                <w:i w:val="false"/>
                <w:color w:val="000000"/>
                <w:sz w:val="20"/>
              </w:rPr>
              <w:t>
2021 жылы – 10,0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50 төсектік стационары бар медициналық орталықтың құрылысын аяқтау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"Өзенмұнайгаз" АҚ</w:t>
            </w:r>
          </w:p>
          <w:p>
            <w:pPr>
              <w:spacing w:after="20"/>
              <w:ind w:left="20"/>
              <w:jc w:val="both"/>
            </w:pPr>
            <w:r>
              <w:rPr>
                <w:rFonts w:ascii="Times New Roman"/>
                <w:b w:val="false"/>
                <w:i w:val="false"/>
                <w:color w:val="000000"/>
                <w:sz w:val="20"/>
              </w:rPr>
              <w:t>(келісу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1 800,0</w:t>
            </w:r>
          </w:p>
          <w:p>
            <w:pPr>
              <w:spacing w:after="20"/>
              <w:ind w:left="20"/>
              <w:jc w:val="both"/>
            </w:pPr>
            <w:r>
              <w:rPr>
                <w:rFonts w:ascii="Times New Roman"/>
                <w:b w:val="false"/>
                <w:i w:val="false"/>
                <w:color w:val="000000"/>
                <w:sz w:val="20"/>
              </w:rPr>
              <w:t> </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"Өзенмұнайгаз" АҚ1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50 төсектік стационары бар медицина орталығын жарақтандыруға жабдық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
"Өзенмұнайгаз" АҚ</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4000,0</w:t>
            </w:r>
          </w:p>
          <w:p>
            <w:pPr>
              <w:spacing w:after="20"/>
              <w:ind w:left="20"/>
              <w:jc w:val="both"/>
            </w:pPr>
            <w:r>
              <w:rPr>
                <w:rFonts w:ascii="Times New Roman"/>
                <w:b w:val="false"/>
                <w:i w:val="false"/>
                <w:color w:val="000000"/>
                <w:sz w:val="20"/>
              </w:rPr>
              <w:t> </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"Өзенмұнайгаз" АҚ3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 ауылында "Мерей" шағын ауданында дәрігерлік амбулатория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Қызылсай кентінде дәрігерлік амбулатория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"Арай" шағын ауданында дәрігерлік амбулатория салу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облыстық медициналық жедел жәрдем станциясының филиалы үшін 3 модульді кіші станция салу (Рахат, Теңге, Қызылсай ауылдарының шағын аудандары)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Маңғыстау облыстық медициналық жедел жәрдем станциясы филиалының автопаркін жаңарту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жылы – 75,0 </w:t>
            </w:r>
          </w:p>
          <w:p>
            <w:pPr>
              <w:spacing w:after="20"/>
              <w:ind w:left="20"/>
              <w:jc w:val="both"/>
            </w:pPr>
            <w:r>
              <w:rPr>
                <w:rFonts w:ascii="Times New Roman"/>
                <w:b w:val="false"/>
                <w:i w:val="false"/>
                <w:color w:val="000000"/>
                <w:sz w:val="20"/>
              </w:rPr>
              <w:t>2021 жылы – 75,0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xml:space="preserve"> МЖӘ шеңберіндегі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Мәдениет және спорт, жастардың бос уақыты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кітапханасы бар Оқушылар (жастар) сарайын салу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облыстық тарихи-өлкетану музейінің филиалын салу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әмбебап спорт кешендерін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"ҚазМұнайГаз" ҰК" АҚ (келісу бойынша),</w:t>
            </w:r>
          </w:p>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1 000,0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мәдениет сарайын құрал-жабдық сатып ала отырып, ағымдағы жөндеу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"ҚазМұнайГаз" ҰК" АҚ (келісу бойынша),</w:t>
            </w:r>
          </w:p>
          <w:p>
            <w:pPr>
              <w:spacing w:after="20"/>
              <w:ind w:left="20"/>
              <w:jc w:val="both"/>
            </w:pPr>
            <w:r>
              <w:rPr>
                <w:rFonts w:ascii="Times New Roman"/>
                <w:b w:val="false"/>
                <w:i w:val="false"/>
                <w:color w:val="000000"/>
                <w:sz w:val="20"/>
              </w:rPr>
              <w:t>
Маңғыстау облысының әкімді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400,0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xml:space="preserve">
"Өзенмұнайгаз" АҚ1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архивтің үлгі ғимаратын салу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"ҚазМұнайГаз" ҰК" АҚ (келісу бойынша),</w:t>
            </w:r>
          </w:p>
          <w:p>
            <w:pPr>
              <w:spacing w:after="20"/>
              <w:ind w:left="20"/>
              <w:jc w:val="both"/>
            </w:pPr>
            <w:r>
              <w:rPr>
                <w:rFonts w:ascii="Times New Roman"/>
                <w:b w:val="false"/>
                <w:i w:val="false"/>
                <w:color w:val="000000"/>
                <w:sz w:val="20"/>
              </w:rPr>
              <w:t>
Маңғыстау облысының әкімді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155,0</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xml:space="preserve">
"Өзенмұнайгаз" АҚ1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жоғары сынып оқушылары мен жастарына спорттық, адамгершілік тәрбие беру үшін қосымша дамыту секциялары бар орталық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20,0</w:t>
            </w:r>
          </w:p>
          <w:p>
            <w:pPr>
              <w:spacing w:after="20"/>
              <w:ind w:left="20"/>
              <w:jc w:val="both"/>
            </w:pPr>
            <w:r>
              <w:rPr>
                <w:rFonts w:ascii="Times New Roman"/>
                <w:b w:val="false"/>
                <w:i w:val="false"/>
                <w:color w:val="000000"/>
                <w:sz w:val="20"/>
              </w:rPr>
              <w:t>2021 жылы – 15,0</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Жаңаөзен қаласының тыныс-тiршiлiгін қамтамасыз ету инфрақұрылымын дамыту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Рахат ауылдарында аяқталмаған учаскелердің инженерлік желілерін салу (сумен жабдықтау)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25,9</w:t>
            </w:r>
          </w:p>
          <w:p>
            <w:pPr>
              <w:spacing w:after="20"/>
              <w:ind w:left="20"/>
              <w:jc w:val="both"/>
            </w:pPr>
            <w:r>
              <w:rPr>
                <w:rFonts w:ascii="Times New Roman"/>
                <w:b w:val="false"/>
                <w:i w:val="false"/>
                <w:color w:val="000000"/>
                <w:sz w:val="20"/>
              </w:rPr>
              <w:t>
2021 жылы – 50,0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Рахат ауылдарында аяқталмаған учаскелердің инженерлік желілерін салу (газбен жабдықтау)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162,0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 жылы – 18,0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Теңге және Рахат ауылдарында аяқталмаған учаскелердің инженерлік желілерін салу (электрмен жабдықтау)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20,2</w:t>
            </w:r>
          </w:p>
          <w:p>
            <w:pPr>
              <w:spacing w:after="20"/>
              <w:ind w:left="20"/>
              <w:jc w:val="both"/>
            </w:pPr>
            <w:r>
              <w:rPr>
                <w:rFonts w:ascii="Times New Roman"/>
                <w:b w:val="false"/>
                <w:i w:val="false"/>
                <w:color w:val="000000"/>
                <w:sz w:val="20"/>
              </w:rPr>
              <w:t>
2021 жылы – 50,0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су тазарту құрылысынан Теңге ауылына дейін су тазарту құбырын салу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369,0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2020 жылы – 41,0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су тазарту құрылысының сыртқы инженерлік желілерін реконструкциялау және кеңейту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жергілікті бюджет</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бұрыннан бар сумен жабдықтау, кәріз желілерін реконструкциялау және кеңейту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700,0</w:t>
            </w:r>
          </w:p>
          <w:p>
            <w:pPr>
              <w:spacing w:after="20"/>
              <w:ind w:left="20"/>
              <w:jc w:val="both"/>
            </w:pPr>
            <w:r>
              <w:rPr>
                <w:rFonts w:ascii="Times New Roman"/>
                <w:b w:val="false"/>
                <w:i w:val="false"/>
                <w:color w:val="000000"/>
                <w:sz w:val="20"/>
              </w:rPr>
              <w:t> 2022 жылы – 700,0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Өзен станциясындағы және Рауан шағын ауданындағы бұрыннан бар кәріздік-сорғы станцияларын реконструкциялау және кеңейту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264,0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2020 жылы – 50,0</w:t>
            </w:r>
          </w:p>
          <w:p>
            <w:pPr>
              <w:spacing w:after="20"/>
              <w:ind w:left="20"/>
              <w:jc w:val="both"/>
            </w:pPr>
            <w:r>
              <w:rPr>
                <w:rFonts w:ascii="Times New Roman"/>
                <w:b w:val="false"/>
                <w:i w:val="false"/>
                <w:color w:val="000000"/>
                <w:sz w:val="20"/>
              </w:rPr>
              <w:t>
2020 жылы – 83,0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көшелерін абаттандыру (жаңа жиектастар орнату, бұрыннан барын ауыстыру, тротуарларды ағымдағы жөндеу)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149,8</w:t>
            </w:r>
          </w:p>
          <w:p>
            <w:pPr>
              <w:spacing w:after="20"/>
              <w:ind w:left="20"/>
              <w:jc w:val="both"/>
            </w:pPr>
            <w:r>
              <w:rPr>
                <w:rFonts w:ascii="Times New Roman"/>
                <w:b w:val="false"/>
                <w:i w:val="false"/>
                <w:color w:val="000000"/>
                <w:sz w:val="20"/>
              </w:rPr>
              <w:t>2021 жылы – 225,5</w:t>
            </w:r>
          </w:p>
          <w:p>
            <w:pPr>
              <w:spacing w:after="20"/>
              <w:ind w:left="20"/>
              <w:jc w:val="both"/>
            </w:pPr>
            <w:r>
              <w:rPr>
                <w:rFonts w:ascii="Times New Roman"/>
                <w:b w:val="false"/>
                <w:i w:val="false"/>
                <w:color w:val="000000"/>
                <w:sz w:val="20"/>
              </w:rPr>
              <w:t>2022 жылы – 591,5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әлеуметтік және көлік инфрақұрылымының объектілеріне қолжетімділікті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56,3</w:t>
            </w:r>
          </w:p>
          <w:p>
            <w:pPr>
              <w:spacing w:after="20"/>
              <w:ind w:left="20"/>
              <w:jc w:val="both"/>
            </w:pPr>
            <w:r>
              <w:rPr>
                <w:rFonts w:ascii="Times New Roman"/>
                <w:b w:val="false"/>
                <w:i w:val="false"/>
                <w:color w:val="000000"/>
                <w:sz w:val="20"/>
              </w:rPr>
              <w:t>2021 жылы – 56,2</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көшелерді жарықтандыруды орнату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100,0</w:t>
            </w:r>
          </w:p>
          <w:p>
            <w:pPr>
              <w:spacing w:after="20"/>
              <w:ind w:left="20"/>
              <w:jc w:val="both"/>
            </w:pPr>
            <w:r>
              <w:rPr>
                <w:rFonts w:ascii="Times New Roman"/>
                <w:b w:val="false"/>
                <w:i w:val="false"/>
                <w:color w:val="000000"/>
                <w:sz w:val="20"/>
              </w:rPr>
              <w:t>
2021 жылы – 113,0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және оған іргелес елді мекендердің қалаішілік автомобиль жолдарын салу бойынша 8 жобаны іске асыру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809,8</w:t>
            </w:r>
          </w:p>
          <w:p>
            <w:pPr>
              <w:spacing w:after="20"/>
              <w:ind w:left="20"/>
              <w:jc w:val="both"/>
            </w:pPr>
            <w:r>
              <w:rPr>
                <w:rFonts w:ascii="Times New Roman"/>
                <w:b w:val="false"/>
                <w:i w:val="false"/>
                <w:color w:val="000000"/>
                <w:sz w:val="20"/>
              </w:rPr>
              <w:t>
2019 жылы – 89,9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2021 жылы – 1 260,0</w:t>
            </w:r>
          </w:p>
          <w:p>
            <w:pPr>
              <w:spacing w:after="20"/>
              <w:ind w:left="20"/>
              <w:jc w:val="both"/>
            </w:pPr>
            <w:r>
              <w:rPr>
                <w:rFonts w:ascii="Times New Roman"/>
                <w:b w:val="false"/>
                <w:i w:val="false"/>
                <w:color w:val="000000"/>
                <w:sz w:val="20"/>
              </w:rPr>
              <w:t>
2021 жылы – 140,0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көшелердің (теміржол вокзалы, Маусым, Абай, Боранбаев, Сәтпаев және М. Жұмабаев) автомобиль жолдарын орташа жөндеу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халықтың әлеуметтік жағынан осал топтары үшін жалға берілетін тұрғын үйлер салу</w:t>
            </w:r>
          </w:p>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p>
            <w:pPr>
              <w:spacing w:after="20"/>
              <w:ind w:left="20"/>
              <w:jc w:val="both"/>
            </w:p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900,0</w:t>
            </w:r>
          </w:p>
          <w:p>
            <w:pPr>
              <w:spacing w:after="20"/>
              <w:ind w:left="20"/>
              <w:jc w:val="both"/>
            </w:pPr>
            <w:r>
              <w:rPr>
                <w:rFonts w:ascii="Times New Roman"/>
                <w:b w:val="false"/>
                <w:i w:val="false"/>
                <w:color w:val="000000"/>
                <w:sz w:val="20"/>
              </w:rPr>
              <w:t>2022 жылы – 807,0</w:t>
            </w:r>
          </w:p>
          <w:p>
            <w:pPr>
              <w:spacing w:after="20"/>
              <w:ind w:left="20"/>
              <w:jc w:val="both"/>
            </w:pPr>
          </w:p>
          <w:p>
            <w:pPr>
              <w:spacing w:after="20"/>
              <w:ind w:left="20"/>
              <w:jc w:val="both"/>
            </w:pPr>
            <w:r>
              <w:rPr>
                <w:rFonts w:ascii="Times New Roman"/>
                <w:b w:val="false"/>
                <w:i w:val="false"/>
                <w:color w:val="000000"/>
                <w:sz w:val="20"/>
              </w:rPr>
              <w:t>
2021 жылы – 100,0</w:t>
            </w:r>
          </w:p>
          <w:p>
            <w:pPr>
              <w:spacing w:after="20"/>
              <w:ind w:left="20"/>
              <w:jc w:val="both"/>
            </w:pPr>
            <w:r>
              <w:rPr>
                <w:rFonts w:ascii="Times New Roman"/>
                <w:b w:val="false"/>
                <w:i w:val="false"/>
                <w:color w:val="000000"/>
                <w:sz w:val="20"/>
              </w:rPr>
              <w:t>2022 жылы – 89,7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ескі тұрғын үйлерге  күрделі жөндеу жүргізу мәселесін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ауданында № 43 авариялық үйдің тұрғындарына  пәтерлер (9 пәтер)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100,0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ұйымдардың жұмыскерлері үшін Жаңаөзен қаласында жатақхана (180 орынға) салу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тапшылығы мәселелерін шешу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су тұщыту зауытының  қуатын 40 мың м³ дейін кеңейту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1 000,0</w:t>
            </w:r>
          </w:p>
          <w:p>
            <w:pPr>
              <w:spacing w:after="20"/>
              <w:ind w:left="20"/>
              <w:jc w:val="both"/>
            </w:pPr>
            <w:r>
              <w:rPr>
                <w:rFonts w:ascii="Times New Roman"/>
                <w:b w:val="false"/>
                <w:i w:val="false"/>
                <w:color w:val="000000"/>
                <w:sz w:val="20"/>
              </w:rPr>
              <w:t>
2020 жылы – 9 595,3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кен орнында қуаты 17 мың м³ су тұщыту қондырғысын салу мәселесін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"Қаражанбасмұнай"</w:t>
            </w:r>
          </w:p>
          <w:p>
            <w:pPr>
              <w:spacing w:after="20"/>
              <w:ind w:left="20"/>
              <w:jc w:val="both"/>
            </w:pPr>
            <w:r>
              <w:rPr>
                <w:rFonts w:ascii="Times New Roman"/>
                <w:b w:val="false"/>
                <w:i w:val="false"/>
                <w:color w:val="000000"/>
                <w:sz w:val="20"/>
              </w:rPr>
              <w:t>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Құрық ауылында қуаты тәулігіне 50 мың м³ су тұщыту зауытын салу мәселесін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Кендірлі демалыс аймағы ауданында магистральдық құбыржолы бар, қуаты тәулігіне 50 мың м³ теңіз суын тұщыту зауытын салу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24 000</w:t>
            </w:r>
          </w:p>
          <w:p>
            <w:pPr>
              <w:spacing w:after="20"/>
              <w:ind w:left="20"/>
              <w:jc w:val="both"/>
            </w:pPr>
            <w:r>
              <w:rPr>
                <w:rFonts w:ascii="Times New Roman"/>
                <w:b w:val="false"/>
                <w:i w:val="false"/>
                <w:color w:val="000000"/>
                <w:sz w:val="20"/>
              </w:rPr>
              <w:t>
2021 жылы – 24 000</w:t>
            </w:r>
          </w:p>
          <w:p>
            <w:pPr>
              <w:spacing w:after="20"/>
              <w:ind w:left="20"/>
              <w:jc w:val="both"/>
            </w:pPr>
            <w:r>
              <w:rPr>
                <w:rFonts w:ascii="Times New Roman"/>
                <w:b w:val="false"/>
                <w:i w:val="false"/>
                <w:color w:val="000000"/>
                <w:sz w:val="20"/>
              </w:rPr>
              <w:t>
2022 жылы – 24 000</w:t>
            </w:r>
          </w:p>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Құқықтық тәртіпті, қоғамдық қауіпсіздікті нығайту және төтенше жағдайлардың алдын алу жөніндегі шаралар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полиция департаменті Жаңаөзен қаласы полиция басқармасының материалдық-техникалық базасын нығайту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жылы – 591,0 </w:t>
            </w: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полиция департаментінің Жаңаөзен қаласының полиция басқармасын штаттық нығайту мақсатында 2020 жылғы 1 шілдеден бастап ІІМ штат санының лимитін 45 бірлікке көбейту мәселесін пысықтау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p>
            <w:pPr>
              <w:spacing w:after="20"/>
              <w:ind w:left="20"/>
              <w:jc w:val="both"/>
            </w:p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Қаржымині, </w:t>
            </w:r>
          </w:p>
          <w:p>
            <w:pPr>
              <w:spacing w:after="20"/>
              <w:ind w:left="20"/>
              <w:jc w:val="both"/>
            </w:pPr>
            <w:r>
              <w:rPr>
                <w:rFonts w:ascii="Times New Roman"/>
                <w:b w:val="false"/>
                <w:i w:val="false"/>
                <w:color w:val="000000"/>
                <w:sz w:val="20"/>
              </w:rPr>
              <w:t>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көшелерінде 68 бұрылмалы бейнебақылау камерасын орнату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271,0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 басқармасының қалалық қосалқы пунктін күрделі жөндеу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80,0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байланыс жүйелерін жете жарақтандыру және оларды пайдалануға дайын күйінде ұстау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150,0</w:t>
            </w:r>
          </w:p>
          <w:p>
            <w:pPr>
              <w:spacing w:after="20"/>
              <w:ind w:left="20"/>
              <w:jc w:val="both"/>
            </w:pPr>
            <w:r>
              <w:rPr>
                <w:rFonts w:ascii="Times New Roman"/>
                <w:b w:val="false"/>
                <w:i w:val="false"/>
                <w:color w:val="000000"/>
                <w:sz w:val="20"/>
              </w:rPr>
              <w:t>
2024 жылы – 150,0</w:t>
            </w:r>
          </w:p>
          <w:p>
            <w:pPr>
              <w:spacing w:after="20"/>
              <w:ind w:left="20"/>
              <w:jc w:val="both"/>
            </w:pPr>
            <w:r>
              <w:rPr>
                <w:rFonts w:ascii="Times New Roman"/>
                <w:b w:val="false"/>
                <w:i w:val="false"/>
                <w:color w:val="000000"/>
                <w:sz w:val="20"/>
              </w:rPr>
              <w:t>
2025жылы – 200,0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407"/>
        <w:gridCol w:w="1407"/>
        <w:gridCol w:w="1407"/>
        <w:gridCol w:w="1408"/>
        <w:gridCol w:w="1408"/>
        <w:gridCol w:w="1408"/>
        <w:gridCol w:w="1408"/>
        <w:gridCol w:w="1590"/>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мен</w:t>
            </w:r>
          </w:p>
          <w:p>
            <w:pPr>
              <w:spacing w:after="20"/>
              <w:ind w:left="20"/>
              <w:jc w:val="both"/>
            </w:pPr>
            <w:r>
              <w:rPr>
                <w:rFonts w:ascii="Times New Roman"/>
                <w:b w:val="false"/>
                <w:i w:val="false"/>
                <w:color w:val="000000"/>
                <w:sz w:val="20"/>
              </w:rPr>
              <w:t>"ҚазМұнайГаз" ҰК" АҚ қаражаты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62 735,9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78 899,1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73 923,6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47 418,7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306 717,5</w:t>
            </w:r>
          </w:p>
        </w:tc>
      </w:tr>
    </w:tbl>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*Ескертпе:</w:t>
      </w:r>
    </w:p>
    <w:bookmarkEnd w:id="4"/>
    <w:p>
      <w:pPr>
        <w:spacing w:after="0"/>
        <w:ind w:left="0"/>
        <w:jc w:val="both"/>
      </w:pPr>
      <w:r>
        <w:rPr>
          <w:rFonts w:ascii="Times New Roman"/>
          <w:b w:val="false"/>
          <w:i w:val="false"/>
          <w:color w:val="000000"/>
          <w:sz w:val="28"/>
        </w:rPr>
        <w:t>
       – республикалық және жергілікті бюджеттердің қаражаты есебінен қаржыландырылатын іс-шаралар бойынша шығыстар көлемдері республикалық және жергілікті бюджетті қалыптастыру және нақтылау кезінде Маңғыстау облысының әкімдігі тиісті жоспарлы кезеңге бюджет заңнамасына сәйкес қажетті құжаттама ұсынған кезде нақтыланатын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2019 – 2021 жылдарға арналған ПҚӨС төлеу бойынша жеңілдіктердің қолданылуы шартымен "ҚазМұнайГаз" ҰК" АҚ мен "Өзенмұнайгаз" АҚ қаражаттары есебінен  қаржыландырылатын іс-шаралар бойынша шығыстар көлемдері.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2020 – 2025 жылдар кезеңіне қосымша 200 млн.теңге бөлігінде 2019 – 2021 жылдарға ПҚӨС төлеу бойынша жеңілдік қолданылған, ПҚӨС төлеу бойынша жеңілдік әзірлеу мерізімінің соңына дейін ұзартылған ("Өзенмұнайгаз" АҚ келісімшарттық міндеттемелерін ұлғайту тетігі арқылы) жағдайларда 2019 жылғы толық көлемде және 2020 – 2025 жылдары 600 млн.теңге мөлшерінде қаржыландыру бөлігінде.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ПҚӨС төлеу бойынша жеңілдіктер әзірлеу мерзімінің соңына дейін ұзартылған жағдайда "ҚазМұнайГаз" ҰК" АҚ мен "Өзенмұнайгаз" АҚ қаражат есебінен қаржыландырылатын іс-шаралар бойынша шығыстар көлемі.</w:t>
      </w:r>
    </w:p>
    <w:p>
      <w:pPr>
        <w:spacing w:after="0"/>
        <w:ind w:left="0"/>
        <w:jc w:val="both"/>
      </w:pPr>
      <w:r>
        <w:rPr>
          <w:rFonts w:ascii="Times New Roman"/>
          <w:b w:val="false"/>
          <w:i w:val="false"/>
          <w:color w:val="000000"/>
          <w:sz w:val="28"/>
        </w:rPr>
        <w:t xml:space="preserve">
      ** – Көмірсутек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қағидалары және пайдалы қазбаларды өндiруге салынатын салық бөлігінде салық салу тәртібі (Қазақстан Республикасы Үкіметінің 2018 жылғы </w:t>
      </w:r>
    </w:p>
    <w:p>
      <w:pPr>
        <w:spacing w:after="0"/>
        <w:ind w:left="0"/>
        <w:jc w:val="both"/>
      </w:pPr>
      <w:r>
        <w:rPr>
          <w:rFonts w:ascii="Times New Roman"/>
          <w:b w:val="false"/>
          <w:i w:val="false"/>
          <w:color w:val="000000"/>
          <w:sz w:val="28"/>
        </w:rPr>
        <w:t>18 сәуірдегі № 204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Аббревиатуралардың толық жазылуы: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87"/>
        <w:gridCol w:w="1391"/>
        <w:gridCol w:w="7522"/>
      </w:tblGrid>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50 және одан да көп пайызы ұлттық компанияға тиесілі заңды тұлғалар</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электрорталығы</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3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