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b900" w14:textId="1c9b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7 қарашадағы № 835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49, 675-құжат)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Азаматтарды мерзімді әскери қызметке шақыруды ұйымдастыру мен жүргізу үшін облыстарда (республикалық маңызы бар қалаларда немесе астанада) және аудандарда (қалаларда, облыстық маңызы бар қалаларда) жергілікті атқарушы органдардың шешімі бойынша Заңның 28-бабында айқындалған құрамда әскерге шақыру комиссиялары құрылады. Әскерге шақыру комиссияларының тағайындалған мүшелерінің бірі сырқаттанған немесе басқа да дәлелді себептермен болмаған жағдайда тиісті жергілікті атқарушы органдардың шешімімен әскерге шақыру комиссиясының резервтік құрамы айқындалады және бекітіледі. Жергілікті әскери басқару органдары бірнеше әкімшілік аудандарға қызмет көрсеткен кезде әскерге шақыру комиссиялары тиісті аудан әкімі орынбасарының төрағалық етуімен әрбір ауданда құрылады.";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бөлігінің 3) және 4)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"7. Аудандық (қалалық, облыстық маңызы бар қаланың) әскерге шақыру комиссиясы әскерге шақырылушыларды медициналық куәландыру нәтижелері бойынша Заңның 28-бабының 3-тармағына сәйкес шешім қабылдайды.";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"12. Әскерге шақырылушылардың аудандық (қалалық, облыстық маңызы бар қаланың) әскерге шақыру комиссиясына дәлелсіз себептермен келмеген, сондай-ақ шақыру қағазын азаматтың жеке өзіне тапсыру мүмкін болмаған барлық жағдайлар туралы қорғаныс істері жөніндегі басқармалардың (бөлімдердің) бастықтары оларды іздестіру және әскерге шақыру пунктіне келуін қамтамасыз ету үшін Қазақстан Республикасының ішкі істер органдарына хабарлайды. Әскерге шақырудан қасақана жалтарған, сондай-ақ азаматтардың әскерге шақыру пункттеріне уақтылы келуіне кедергі келтірген адамдарға материалдар қолданыстағы заңнамаға сәйкес оларды жауаптылыққа тарту үшін тиісті органдарға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бірінші бөлік мынадай редакцияда жазылсын:</w:t>
      </w:r>
    </w:p>
    <w:bookmarkEnd w:id="6"/>
    <w:bookmarkStart w:name="z13" w:id="7"/>
    <w:p>
      <w:pPr>
        <w:spacing w:after="0"/>
        <w:ind w:left="0"/>
        <w:jc w:val="both"/>
      </w:pPr>
      <w:r>
        <w:rPr>
          <w:rFonts w:ascii="Times New Roman"/>
          <w:b w:val="false"/>
          <w:i w:val="false"/>
          <w:color w:val="000000"/>
          <w:sz w:val="28"/>
        </w:rPr>
        <w:t>
      "14. Азаматтарды медициналық куәландыру тәртібі және медициналық комиссиялардың құрамы Қазақстан Республикасы Қорғаныс министрінің 2015 жылғы 2 шілдедегі № 373 бұйрығымен бекітілген Әскери-дәрігерлік сараптама жүргізу қағидасына (2015 жылғы 5 тамызда Қазақстан Республикасының нормативтік құқықтық актілерін мемлекеттік тіркеу тізілімінде № 11846 болып тіркелген) сәйкес айқындалады.";</w:t>
      </w:r>
    </w:p>
    <w:bookmarkEnd w:id="7"/>
    <w:bookmarkStart w:name="z14" w:id="8"/>
    <w:p>
      <w:pPr>
        <w:spacing w:after="0"/>
        <w:ind w:left="0"/>
        <w:jc w:val="both"/>
      </w:pPr>
      <w:r>
        <w:rPr>
          <w:rFonts w:ascii="Times New Roman"/>
          <w:b w:val="false"/>
          <w:i w:val="false"/>
          <w:color w:val="000000"/>
          <w:sz w:val="28"/>
        </w:rPr>
        <w:t>
      үшінші бөлік мынадай редакцияда жазылсын:</w:t>
      </w:r>
    </w:p>
    <w:bookmarkEnd w:id="8"/>
    <w:bookmarkStart w:name="z15" w:id="9"/>
    <w:p>
      <w:pPr>
        <w:spacing w:after="0"/>
        <w:ind w:left="0"/>
        <w:jc w:val="both"/>
      </w:pPr>
      <w:r>
        <w:rPr>
          <w:rFonts w:ascii="Times New Roman"/>
          <w:b w:val="false"/>
          <w:i w:val="false"/>
          <w:color w:val="000000"/>
          <w:sz w:val="28"/>
        </w:rPr>
        <w:t>
      "Әскерге шақыру пунктіндегі медициналық персоналдың жұмысын бақылауды медициналық комиссия төрағасы – ауданның, облыстық маңызы бар қаланың, облыстың, республикалық маңызы бар қаланың, астананың денсаулық сақтау басқармасының жергілікті органы бастығының (бас дәрігердің) орынбасары жүзеге асырады.";</w:t>
      </w:r>
    </w:p>
    <w:bookmarkEnd w:id="9"/>
    <w:bookmarkStart w:name="z16" w:id="10"/>
    <w:p>
      <w:pPr>
        <w:spacing w:after="0"/>
        <w:ind w:left="0"/>
        <w:jc w:val="both"/>
      </w:pPr>
      <w:r>
        <w:rPr>
          <w:rFonts w:ascii="Times New Roman"/>
          <w:b w:val="false"/>
          <w:i w:val="false"/>
          <w:color w:val="000000"/>
          <w:sz w:val="28"/>
        </w:rPr>
        <w:t>
      мынадай мазмұндағы төртінші бөлікпен толықтырылсын:</w:t>
      </w:r>
    </w:p>
    <w:bookmarkEnd w:id="10"/>
    <w:bookmarkStart w:name="z17" w:id="11"/>
    <w:p>
      <w:pPr>
        <w:spacing w:after="0"/>
        <w:ind w:left="0"/>
        <w:jc w:val="both"/>
      </w:pPr>
      <w:r>
        <w:rPr>
          <w:rFonts w:ascii="Times New Roman"/>
          <w:b w:val="false"/>
          <w:i w:val="false"/>
          <w:color w:val="000000"/>
          <w:sz w:val="28"/>
        </w:rPr>
        <w:t>
      "Азаматтардың әскери қызметке жарамдылық дәрежесін айқындау үшін облыстың, республикалық маңызы бар қаланың, астананың, қаланың немесе ауданның медициналық комиссиясы тұрақты негізде Заңның 29-бабының 1-тармағында белгіленген адамдарды медициналық куәландыруды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1" w:id="13"/>
    <w:p>
      <w:pPr>
        <w:spacing w:after="0"/>
        <w:ind w:left="0"/>
        <w:jc w:val="both"/>
      </w:pPr>
      <w:r>
        <w:rPr>
          <w:rFonts w:ascii="Times New Roman"/>
          <w:b w:val="false"/>
          <w:i w:val="false"/>
          <w:color w:val="000000"/>
          <w:sz w:val="28"/>
        </w:rPr>
        <w:t>
      "16. Аудандық (қалалық, облыстық маңызы бар қаланың) әскерге шақыру комиссиясы азаматтарды мерзімді әскери қызметке шақыру және Қазақстан Республикасы Қарулы Күштерінің тиісті түрі мен тегіне, басқа да әскерлері мен әскери құралымдарына тағайындау туралы шешім қабылдау кезінде олардың мамандығын, денсаулық жағдайын ескереді, осыған байланысты басым түрде:";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 десанттық-шабуылдау әскерлерін жасақтау үшін әскерге шақырылушыларды іріктеу жалпы орта білімнен төмен емес білімі бар, дене бітімі жақсы дамыған, бірінші кезекте парашютші спортшылар қатарынан жүзеге асырылады;</w:t>
      </w:r>
    </w:p>
    <w:bookmarkEnd w:id="14"/>
    <w:bookmarkStart w:name="z24" w:id="15"/>
    <w:p>
      <w:pPr>
        <w:spacing w:after="0"/>
        <w:ind w:left="0"/>
        <w:jc w:val="both"/>
      </w:pPr>
      <w:r>
        <w:rPr>
          <w:rFonts w:ascii="Times New Roman"/>
          <w:b w:val="false"/>
          <w:i w:val="false"/>
          <w:color w:val="000000"/>
          <w:sz w:val="28"/>
        </w:rPr>
        <w:t>
      4) Қазақстан Республикасының Мемлекеттік күзет қызметін жасақтау үшін әскерге шақырылушыларды іріктеу "Қазақстан Республикасы Мемлекеттік күзет қызметі туралы" 1995 жылғы 3 қазандағы Қазақстан Республикасының Заңына сәйкес Қазақстан Республикасы Мемлекеттік күзет қызметінің бастығы белгілеген Қазақстан Республикасы Мемлекеттік күзет қызметінің әскери қызметшілеріне білім деңгейі, жұмыс тәжірибесі және дене шынықтыру дайындығы бойынша қойылатын талаптарға сәйкес басым тәртіппен жүзеге асырылады;";</w:t>
      </w:r>
    </w:p>
    <w:bookmarkEnd w:id="15"/>
    <w:bookmarkStart w:name="z25" w:id="16"/>
    <w:p>
      <w:pPr>
        <w:spacing w:after="0"/>
        <w:ind w:left="0"/>
        <w:jc w:val="both"/>
      </w:pPr>
      <w:r>
        <w:rPr>
          <w:rFonts w:ascii="Times New Roman"/>
          <w:b w:val="false"/>
          <w:i w:val="false"/>
          <w:color w:val="000000"/>
          <w:sz w:val="28"/>
        </w:rPr>
        <w:t>
      "9) сарбаздар қатарынан сержанттарды, кіші мамандарды даярлауға арналған оқу-жаттығу бөлімдері мен мектептерге кемінде жалпы орта білімнен төмен емес білімі және жоғары моральдық қасиеттері бар әскерге шақырылушылар қатарынан қатаң дербес тәртіппен іріктеледі. Оқу-жаттығу бөлімдеріне кандидаттарды іріктеу кезінде сонымен қатар олардың әскерге шақырылғанға дейін алған мамандықтары ескеріледі;";</w:t>
      </w:r>
    </w:p>
    <w:bookmarkEnd w:id="16"/>
    <w:bookmarkStart w:name="z26" w:id="17"/>
    <w:p>
      <w:pPr>
        <w:spacing w:after="0"/>
        <w:ind w:left="0"/>
        <w:jc w:val="both"/>
      </w:pPr>
      <w:r>
        <w:rPr>
          <w:rFonts w:ascii="Times New Roman"/>
          <w:b w:val="false"/>
          <w:i w:val="false"/>
          <w:color w:val="000000"/>
          <w:sz w:val="28"/>
        </w:rPr>
        <w:t>
      мынадай мазмұндағы 9-1) тармақшамен толықтырылсын:</w:t>
      </w:r>
    </w:p>
    <w:bookmarkEnd w:id="17"/>
    <w:bookmarkStart w:name="z27" w:id="18"/>
    <w:p>
      <w:pPr>
        <w:spacing w:after="0"/>
        <w:ind w:left="0"/>
        <w:jc w:val="both"/>
      </w:pPr>
      <w:r>
        <w:rPr>
          <w:rFonts w:ascii="Times New Roman"/>
          <w:b w:val="false"/>
          <w:i w:val="false"/>
          <w:color w:val="000000"/>
          <w:sz w:val="28"/>
        </w:rPr>
        <w:t>
      "9-1) Қазақстан Республикасының Ұлттық ұланын жасақтау үшін іріктеу негізгі орта білімнен төмен емес білімі бар әскерге шақырылушылар қатарынан жүзеге асырылады. Бұл ретте заңда белгіленген тәртіппен өтелмеген немесе алынбаған сотталғандығы бар қылмыс жасағаны үшін бұрын сотталған немесе Қазақстан Республикасының Қылмыстық-процестік кодексі 35-бабының бірінші бөлігі 3), 4), 9), 10) және 12) тармақтарының немесе 36-бабының негізінде қылмыстық жауаптылықтан босатылған, сондай-ақ әскерге шақырылушыны әскерге шақыру сәтінде белгіленген тәртіппен өтелмеген немесе алынбаған сотталғандығы бар жақын туыстары бар адамдар әскерге шақырылмайды. Әскерге шақырылушыларды іріктеу және алдын ала зерделеу үшін Қазақстан Республикасының Ұлттық ұланы әскери бөлімдерінің өкілдері тартылады;";</w:t>
      </w:r>
    </w:p>
    <w:bookmarkEnd w:id="18"/>
    <w:bookmarkStart w:name="z28" w:id="19"/>
    <w:p>
      <w:pPr>
        <w:spacing w:after="0"/>
        <w:ind w:left="0"/>
        <w:jc w:val="both"/>
      </w:pPr>
      <w:r>
        <w:rPr>
          <w:rFonts w:ascii="Times New Roman"/>
          <w:b w:val="false"/>
          <w:i w:val="false"/>
          <w:color w:val="000000"/>
          <w:sz w:val="28"/>
        </w:rPr>
        <w:t>
      мынадай мазмұндағы екінші бөлікпен толықтырылсын:</w:t>
      </w:r>
    </w:p>
    <w:bookmarkEnd w:id="19"/>
    <w:bookmarkStart w:name="z29" w:id="20"/>
    <w:p>
      <w:pPr>
        <w:spacing w:after="0"/>
        <w:ind w:left="0"/>
        <w:jc w:val="both"/>
      </w:pPr>
      <w:r>
        <w:rPr>
          <w:rFonts w:ascii="Times New Roman"/>
          <w:b w:val="false"/>
          <w:i w:val="false"/>
          <w:color w:val="000000"/>
          <w:sz w:val="28"/>
        </w:rPr>
        <w:t>
      "Жергілікті әскери басқару органының бастығы мерзімді әскери қызметке шақырылуға жататын әскерге шақырылушыларды зерделеу және іріктеу бойынша жұмыс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31" w:id="21"/>
    <w:p>
      <w:pPr>
        <w:spacing w:after="0"/>
        <w:ind w:left="0"/>
        <w:jc w:val="both"/>
      </w:pPr>
      <w:r>
        <w:rPr>
          <w:rFonts w:ascii="Times New Roman"/>
          <w:b w:val="false"/>
          <w:i w:val="false"/>
          <w:color w:val="000000"/>
          <w:sz w:val="28"/>
        </w:rPr>
        <w:t xml:space="preserve">
      "Тексеруді жергілікті атқарушы органның, қорғаныс істері жөніндегі басқарманың (бөлімнің), білім беру ұйымдары мен өзге де мекемелердің өкілдерінен тұратын тиісті комиссиялар жүргізеді. Тексеру нәтижелері бойынша комиссия осы Қағидаларға 2-1-қосымшаға сәйкес әскерге шақырылушының отбасы жағдайын тексеру актісін жасайды.";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бесінші бөлігі мынадай редакцияда жазылсын:</w:t>
      </w:r>
    </w:p>
    <w:bookmarkStart w:name="z33" w:id="22"/>
    <w:p>
      <w:pPr>
        <w:spacing w:after="0"/>
        <w:ind w:left="0"/>
        <w:jc w:val="both"/>
      </w:pPr>
      <w:r>
        <w:rPr>
          <w:rFonts w:ascii="Times New Roman"/>
          <w:b w:val="false"/>
          <w:i w:val="false"/>
          <w:color w:val="000000"/>
          <w:sz w:val="28"/>
        </w:rPr>
        <w:t>
      "Қазақстан Республикасының Қарулы Күштері, басқа да әскерлері мен әскери құралымдары үшін әскерге шақырылушыларды медициналық қарап-тексерудің соңғы кезеңі – облыстық (республикалық маңызы бар қалалардың немесе астананың) жиын пунктіндегі, ал Қазақстан Республикасының Мемлекеттік күзет қызметіне тағайындалған әскерге шақырылушылар үшін жас буынды қабылдау пунктіндегі дәрігерлердің жұмысы болып табылады. Медициналық қарап-тексеру кезінде денсаулық жағдайы бойынша жарамсыз азаматтарды мерзімді әскери қызметке шақыруды болдырмау мақсатында аудандық (қалалық, облыстық маңызы бар қалалар) әскерге шақыру комиссияларының ықтимал қателіктері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"36. Қорғаныс істері жөніндегі департаменттердің бастықтары және олардың тәрбие және идеологиялық жұмыстар жөніндегі орынбасарлары облыстық (республикалық маңызы бар қалалардың немесе астананың) жиын пункттерінде әзірленген жоспарларға сәйкес әскерге шақырылушылар арасында қажетті тәрбие және идеологиялық жұмысты ұйымдастырады, шығарып салуға келген ата-аналармен түсіндіру жұмысын жүргізеді, сондай-ақ жергілікті атқарушы органдар, қоғамдық ұйымдар өкілдерінің және әскерге шақырылушылар ата-аналарының қатысуымен әскери командалардың жеке құрамын салтанатты түрде шығарып салуды ұйымдастырады.</w:t>
      </w:r>
    </w:p>
    <w:bookmarkEnd w:id="23"/>
    <w:bookmarkStart w:name="z36" w:id="24"/>
    <w:p>
      <w:pPr>
        <w:spacing w:after="0"/>
        <w:ind w:left="0"/>
        <w:jc w:val="both"/>
      </w:pPr>
      <w:r>
        <w:rPr>
          <w:rFonts w:ascii="Times New Roman"/>
          <w:b w:val="false"/>
          <w:i w:val="false"/>
          <w:color w:val="000000"/>
          <w:sz w:val="28"/>
        </w:rPr>
        <w:t>
      Облыстық (республикалық маңызы бар қалалардың немесе астананың) жиын пункттерінде, сондай-ақ жол жүргенде әскерге шақырылушылармен тәрбие және идеологиялық жұмысты жүргізу кезінде жоғары ұйымшылдық пен тәртіпті қамтамасыз етуге, жергілікті тұрғындарға қатысты бұзақылық және басқа да жат қылық жасау жағдайларын болдырмауға назар аударылады. Жол жүргенде және тоқтаған жерлерде өзін-өзі ұстау қағидалары мен қауіпсіздік шаралары, жеке құрамның әскери тәртіпті, мемлекеттік құпияларды құрайтын мәліметтерді қатаң сақтау қажеттілігі түсіндіріледі.";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"Атаулы тізім әрбір жөнелтілетін әскери командаға 4 данадан жасалады. № 1 және 2 даналар есептік-қызметтік карточкалармен, амбулаториялық науқастың медициналық карталарына қосымша парақтармен бірге, сондай-ақ әрбір әскерге шақырылушыға жеке басын куәландыратын құжаттың көшірмелері әскери команданың бастығына беріледі. Тізімнің № 3 данасы әскери команда бастығының әскерге шақырылушыларды қабылдағаны туралы қолхатымен қорғаныс істері жөніндегі департаментте қалады. Тізімнің № 4 данасы әскери билеттерді беру ведомосымен бірге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Қазақстан Республикасы Бас прокуратурасының Құқықтық статистика және арнайы есепке алу комитетінен әскери қызметке кіруге кедергі келтіретін сотталғандығы туралы мәліметтердің болмауы туралы анықтаманы.";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Әскери міндеттілер әскери жиындарға:</w:t>
      </w:r>
    </w:p>
    <w:bookmarkStart w:name="z43" w:id="25"/>
    <w:p>
      <w:pPr>
        <w:spacing w:after="0"/>
        <w:ind w:left="0"/>
        <w:jc w:val="both"/>
      </w:pPr>
      <w:r>
        <w:rPr>
          <w:rFonts w:ascii="Times New Roman"/>
          <w:b w:val="false"/>
          <w:i w:val="false"/>
          <w:color w:val="000000"/>
          <w:sz w:val="28"/>
        </w:rPr>
        <w:t>
      1) орталық атқарушы органдар өткізетін жұмылдыру дайындығы жөніндегі республикалық іс-шаралар шеңберінде – Қазақстан Республикасы Қорғаныс министрінің бұйрығы негізінде;</w:t>
      </w:r>
    </w:p>
    <w:bookmarkEnd w:id="25"/>
    <w:bookmarkStart w:name="z44" w:id="26"/>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өткізетін жұмылдыру дайындығы, аумақтық қорғанысты дайындау жөніндегі іс-шаралар шеңберінде – Қазақстан Республикасы Қарулы Күштерінің Бас штабымен келісу бойынша облыс, республикалық маңызы бар қалалар, астана әкімдігінің қаулысы негізінде шақырылады.</w:t>
      </w:r>
    </w:p>
    <w:bookmarkEnd w:id="26"/>
    <w:bookmarkStart w:name="z45" w:id="27"/>
    <w:p>
      <w:pPr>
        <w:spacing w:after="0"/>
        <w:ind w:left="0"/>
        <w:jc w:val="both"/>
      </w:pPr>
      <w:r>
        <w:rPr>
          <w:rFonts w:ascii="Times New Roman"/>
          <w:b w:val="false"/>
          <w:i w:val="false"/>
          <w:color w:val="000000"/>
          <w:sz w:val="28"/>
        </w:rPr>
        <w:t>
      59. Әскери жиындар өткізу жөніндегі нақты міндеттерді жыл сайын:</w:t>
      </w:r>
    </w:p>
    <w:bookmarkEnd w:id="27"/>
    <w:bookmarkStart w:name="z46" w:id="28"/>
    <w:p>
      <w:pPr>
        <w:spacing w:after="0"/>
        <w:ind w:left="0"/>
        <w:jc w:val="both"/>
      </w:pPr>
      <w:r>
        <w:rPr>
          <w:rFonts w:ascii="Times New Roman"/>
          <w:b w:val="false"/>
          <w:i w:val="false"/>
          <w:color w:val="000000"/>
          <w:sz w:val="28"/>
        </w:rPr>
        <w:t>
      1) Қазақстан Республикасының Қорғаныс министрлігінде – Қазақстан Республикасы Қарулы Күштерінің Бас штабы;</w:t>
      </w:r>
    </w:p>
    <w:bookmarkEnd w:id="28"/>
    <w:bookmarkStart w:name="z47" w:id="29"/>
    <w:p>
      <w:pPr>
        <w:spacing w:after="0"/>
        <w:ind w:left="0"/>
        <w:jc w:val="both"/>
      </w:pPr>
      <w:r>
        <w:rPr>
          <w:rFonts w:ascii="Times New Roman"/>
          <w:b w:val="false"/>
          <w:i w:val="false"/>
          <w:color w:val="000000"/>
          <w:sz w:val="28"/>
        </w:rPr>
        <w:t>
      2) жергілікті атқарушы органдарда (аумақтық қорғанысты дайындау жөніндегі) – жергілікті атқарушы органдармен келісу бойынша Қазақстан Республикасы Қарулы Күштерінің Бас штабы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"65. Қазақстан Республикасының Қарулы Күштерінде әскери жиындарды жалпы жоспарлауды Қазақстан Республикасы Қарулы Күштерінің Бас штабы Қазақстан Республикасы Қорғаныс министрлігінің әскери бөлімдері мен мекемелері үшін жетіспейтін мамандарды ескере отырып, Қазақстан Республикасының Қорғаныс министрлігі бекіткен әскери жиындарға шақырылуға жататын әскери міндеттілердің жыл сайынғы саны негізінде жүзеге асырады.</w:t>
      </w:r>
    </w:p>
    <w:bookmarkEnd w:id="30"/>
    <w:bookmarkStart w:name="z50" w:id="31"/>
    <w:p>
      <w:pPr>
        <w:spacing w:after="0"/>
        <w:ind w:left="0"/>
        <w:jc w:val="both"/>
      </w:pPr>
      <w:r>
        <w:rPr>
          <w:rFonts w:ascii="Times New Roman"/>
          <w:b w:val="false"/>
          <w:i w:val="false"/>
          <w:color w:val="000000"/>
          <w:sz w:val="28"/>
        </w:rPr>
        <w:t>
      Жергілікті атқарушы органдарда аумақтық қорғанысты дайындау бойынша әскери жиындарды жоспарлауды Қазақстан Республикасы Қарулы Күштерінің Бас штабы жергілікті атқарушы органдармен келісу бойынша жүзеге асырады.";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"Тіркелген құрамды жиындарға жіберу кезінде тек денсаулық жағдайына шағым білдірген әскери міндеттілер, сондай-ақ десанттық-шабуылдау әскерлері бөлімдерінің, авиацияның ұшу-көтерілу және сүңгуірлер лауазымдарына тіркелген құрамының жиындарына жіберілетін адамдар медициналық тексерілуге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"95. Әскери жиындар кезеңінде әскери міндеттілердің жұмыс орны және атқаратын лауазымы сақталады, оларға:</w:t>
      </w:r>
    </w:p>
    <w:bookmarkStart w:name="z53" w:id="32"/>
    <w:p>
      <w:pPr>
        <w:spacing w:after="0"/>
        <w:ind w:left="0"/>
        <w:jc w:val="both"/>
      </w:pPr>
      <w:r>
        <w:rPr>
          <w:rFonts w:ascii="Times New Roman"/>
          <w:b w:val="false"/>
          <w:i w:val="false"/>
          <w:color w:val="000000"/>
          <w:sz w:val="28"/>
        </w:rPr>
        <w:t>
      1) Қазақстан Республикасының Қорғаныс министрлігінде – тиісті қаржы жылына арналған республикалық бюджетте көзделген Қазақстан Республикасы Қорғаныс министрлігінің қаражаты есебінен;</w:t>
      </w:r>
    </w:p>
    <w:bookmarkEnd w:id="32"/>
    <w:bookmarkStart w:name="z54" w:id="33"/>
    <w:p>
      <w:pPr>
        <w:spacing w:after="0"/>
        <w:ind w:left="0"/>
        <w:jc w:val="both"/>
      </w:pPr>
      <w:r>
        <w:rPr>
          <w:rFonts w:ascii="Times New Roman"/>
          <w:b w:val="false"/>
          <w:i w:val="false"/>
          <w:color w:val="000000"/>
          <w:sz w:val="28"/>
        </w:rPr>
        <w:t>
      2) жергілікті атқарушы органдарда – тиісті қаржы жылына арналған жергілікті бюджетте көзделген жергілікті атқарушы органдардың қаражаты есебінен орташа жалақы, ал жұмыс істемейтін әскери міндеттілерге ең төменгі жалақы төленеді.";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"Қазақстан Республикасының Мемлекеттік күзет қызметі Айрықша мақсаттағы күштерінің әскери бөлімдеріне бұрын Қазақстан Республикасының Мемлекеттік күзет қызметінде қызмет өткерген азаматтар тіркеледі.";</w:t>
      </w:r>
    </w:p>
    <w:bookmarkStart w:name="z56" w:id="3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p>
    <w:bookmarkEnd w:id="34"/>
    <w:bookmarkStart w:name="z57" w:id="3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7 қарашадағы</w:t>
            </w:r>
            <w:r>
              <w:br/>
            </w:r>
            <w:r>
              <w:rPr>
                <w:rFonts w:ascii="Times New Roman"/>
                <w:b w:val="false"/>
                <w:i w:val="false"/>
                <w:color w:val="000000"/>
                <w:sz w:val="20"/>
              </w:rPr>
              <w:t>№ 835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p>
        </w:tc>
      </w:tr>
    </w:tbl>
    <w:bookmarkStart w:name="z59" w:id="36"/>
    <w:p>
      <w:pPr>
        <w:spacing w:after="0"/>
        <w:ind w:left="0"/>
        <w:jc w:val="left"/>
      </w:pPr>
      <w:r>
        <w:rPr>
          <w:rFonts w:ascii="Times New Roman"/>
          <w:b/>
          <w:i w:val="false"/>
          <w:color w:val="000000"/>
        </w:rPr>
        <w:t xml:space="preserve"> Әскерге шақырылушының отбасы жағдайын тексеру актici</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bl>
    <w:p>
      <w:pPr>
        <w:spacing w:after="0"/>
        <w:ind w:left="0"/>
        <w:jc w:val="both"/>
      </w:pPr>
      <w:r>
        <w:rPr>
          <w:rFonts w:ascii="Times New Roman"/>
          <w:b w:val="false"/>
          <w:i w:val="false"/>
          <w:color w:val="000000"/>
          <w:sz w:val="28"/>
        </w:rPr>
        <w:t>
      1. Құрамында қорғаныс iстерi жөнiндегi басқармадан (бөлiмнен, біріктірілген бөлімнен) өкіл</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(әскери атағы, лауазымы, тегі және аты-жөні)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жергiлiктi атқарушы органның өкiлі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__________________,</w:t>
      </w:r>
    </w:p>
    <w:p>
      <w:pPr>
        <w:spacing w:after="0"/>
        <w:ind w:left="0"/>
        <w:jc w:val="both"/>
      </w:pPr>
      <w:r>
        <w:rPr>
          <w:rFonts w:ascii="Times New Roman"/>
          <w:b w:val="false"/>
          <w:i w:val="false"/>
          <w:color w:val="000000"/>
          <w:sz w:val="28"/>
        </w:rPr>
        <w:t>
      бiлiм беру ұйымының өкiлi 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және өзге де ұйымдардың өкiлi 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тегі және аты-жөні) бар</w:t>
      </w:r>
    </w:p>
    <w:p>
      <w:pPr>
        <w:spacing w:after="0"/>
        <w:ind w:left="0"/>
        <w:jc w:val="both"/>
      </w:pPr>
      <w:r>
        <w:rPr>
          <w:rFonts w:ascii="Times New Roman"/>
          <w:b w:val="false"/>
          <w:i w:val="false"/>
          <w:color w:val="000000"/>
          <w:sz w:val="28"/>
        </w:rPr>
        <w:t>
      комиссия_________________________________________________________________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(әскерге шақырылушының тегі және аты-жөні, туған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отбасы жағдайына тексеру жүргiздi.</w:t>
      </w:r>
    </w:p>
    <w:p>
      <w:pPr>
        <w:spacing w:after="0"/>
        <w:ind w:left="0"/>
        <w:jc w:val="both"/>
      </w:pPr>
      <w:r>
        <w:rPr>
          <w:rFonts w:ascii="Times New Roman"/>
          <w:b w:val="false"/>
          <w:i w:val="false"/>
          <w:color w:val="000000"/>
          <w:sz w:val="28"/>
        </w:rPr>
        <w:t>
      2. Қайда жұмыс iстедi (жоқ), оқиды (оқыған)___________________________________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жалақы мөлшерi, оқу орны сыныбының, курсының нөмiрі)</w:t>
      </w:r>
    </w:p>
    <w:p>
      <w:pPr>
        <w:spacing w:after="0"/>
        <w:ind w:left="0"/>
        <w:jc w:val="both"/>
      </w:pPr>
      <w:r>
        <w:rPr>
          <w:rFonts w:ascii="Times New Roman"/>
          <w:b w:val="false"/>
          <w:i w:val="false"/>
          <w:color w:val="000000"/>
          <w:sz w:val="28"/>
        </w:rPr>
        <w:t>
      3. Асырауында кім бар немесе болған 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Тексеру күніндегі әскерге шақырылушының отбасы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639"/>
        <w:gridCol w:w="1282"/>
        <w:gridCol w:w="1282"/>
        <w:gridCol w:w="1283"/>
        <w:gridCol w:w="2587"/>
        <w:gridCol w:w="294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бар болса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 Әскерге шақырылушының тұрғын үймен қамтамасыз етілуі____________________</w:t>
      </w:r>
    </w:p>
    <w:p>
      <w:pPr>
        <w:spacing w:after="0"/>
        <w:ind w:left="0"/>
        <w:jc w:val="both"/>
      </w:pPr>
      <w:r>
        <w:rPr>
          <w:rFonts w:ascii="Times New Roman"/>
          <w:b w:val="false"/>
          <w:i w:val="false"/>
          <w:color w:val="000000"/>
          <w:sz w:val="28"/>
        </w:rPr>
        <w:t>
      6. Әскерге шақырылушы отбасының өмір сүруіне қаражат көздері________________</w:t>
      </w:r>
    </w:p>
    <w:p>
      <w:pPr>
        <w:spacing w:after="0"/>
        <w:ind w:left="0"/>
        <w:jc w:val="both"/>
      </w:pPr>
      <w:r>
        <w:rPr>
          <w:rFonts w:ascii="Times New Roman"/>
          <w:b w:val="false"/>
          <w:i w:val="false"/>
          <w:color w:val="000000"/>
          <w:sz w:val="28"/>
        </w:rPr>
        <w:t>
      7. Ата-аналарынан бөлек тұратын аға-інілері мен апа-қарындастары 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639"/>
        <w:gridCol w:w="1282"/>
        <w:gridCol w:w="1282"/>
        <w:gridCol w:w="1283"/>
        <w:gridCol w:w="2587"/>
        <w:gridCol w:w="2945"/>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бар болса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(мүгедектік тобы)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жалақы (зейнетақы) мөлшері</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8. Әскерге шақырылушының ата-анасына аға-інілері мен апа-қарындастары тарапынан қандай көмек көрсетіледі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Әскерге шақырылушының отбасы неге мұқтаж, отбасына кім және қандай материалдық көмек көрсетілді немесе көрсетуде 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10. Әскерге шақырылушының отбасылық жағдайына тексеру жүргізген комиссияның қорытындылары мен ұсыныстары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мөрімен расталған комиссия мүшелерінің қолтаңбалары: 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11. Қорғаныс істері жөніндегі басқарма (бөлім, біріктірілген бөлім) бастығының әскерге шақыру комиссиясына өтінішхаты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Қорғаныс істері жөніндегі басқарма (бөлім, біріктірілген бөлім) бастығы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 20___жылғы "___"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