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fb67" w14:textId="035f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2019 жылғы 24 қазандағы № 799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24 қазандағы</w:t>
            </w:r>
            <w:r>
              <w:br/>
            </w:r>
            <w:r>
              <w:rPr>
                <w:rFonts w:ascii="Times New Roman"/>
                <w:b w:val="false"/>
                <w:i w:val="false"/>
                <w:color w:val="000000"/>
                <w:sz w:val="20"/>
              </w:rPr>
              <w:t>№ 799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кейбір шешімдеріне енгізілетін өзгерістер мен толықтыру</w:t>
      </w:r>
    </w:p>
    <w:bookmarkEnd w:id="3"/>
    <w:bookmarkStart w:name="z6" w:id="4"/>
    <w:p>
      <w:pPr>
        <w:spacing w:after="0"/>
        <w:ind w:left="0"/>
        <w:jc w:val="both"/>
      </w:pPr>
      <w:r>
        <w:rPr>
          <w:rFonts w:ascii="Times New Roman"/>
          <w:b w:val="false"/>
          <w:i w:val="false"/>
          <w:color w:val="000000"/>
          <w:sz w:val="28"/>
        </w:rPr>
        <w:t xml:space="preserve">
      1. "Әуе көлігімен тасымалданатын, оларға қатысты қарап тексеру жүргізілмейтін Қазақстан Республикасының лауазымды адамдарының арнайы тізбесін бекіту туралы" Қазақстан Республикасы Үкіметінің 2010 жылғы 31 желтоқсандағы № 1509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көрсетілген қаулымен бекітілген әуе көлігімен тасымалданатын, оларға қатысты қарап тексеру жүргізілмейтін Қазақстан Республикасының лауазымды адамдарының арнайы тізбесінде:</w:t>
      </w:r>
    </w:p>
    <w:bookmarkEnd w:id="5"/>
    <w:bookmarkStart w:name="z8" w:id="6"/>
    <w:p>
      <w:pPr>
        <w:spacing w:after="0"/>
        <w:ind w:left="0"/>
        <w:jc w:val="both"/>
      </w:pPr>
      <w:r>
        <w:rPr>
          <w:rFonts w:ascii="Times New Roman"/>
          <w:b w:val="false"/>
          <w:i w:val="false"/>
          <w:color w:val="000000"/>
          <w:sz w:val="28"/>
        </w:rPr>
        <w:t>
      14-тармақ алып тасталсын.</w:t>
      </w:r>
    </w:p>
    <w:bookmarkEnd w:id="6"/>
    <w:bookmarkStart w:name="z9" w:id="7"/>
    <w:p>
      <w:pPr>
        <w:spacing w:after="0"/>
        <w:ind w:left="0"/>
        <w:jc w:val="both"/>
      </w:pPr>
      <w:r>
        <w:rPr>
          <w:rFonts w:ascii="Times New Roman"/>
          <w:b w:val="false"/>
          <w:i w:val="false"/>
          <w:color w:val="000000"/>
          <w:sz w:val="28"/>
        </w:rPr>
        <w:t xml:space="preserve">
      2. "Қазақстан Республикасының әуежайларындағы арнайы бөлінген залдарда қызмет көрсетілетін адамдардың тізбесін бекіту туралы" Қазақстан Республикасы Үкіметінің 2011 жылғы 3 маусымдағы № 625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2001 ж., № 41, 524-құжат):</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әуежайларындағы арнайы бөлінген залдарда қызмет көрсетілетін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27-тармақ алып тасталсын.</w:t>
      </w:r>
    </w:p>
    <w:bookmarkEnd w:id="9"/>
    <w:bookmarkStart w:name="z12" w:id="10"/>
    <w:p>
      <w:pPr>
        <w:spacing w:after="0"/>
        <w:ind w:left="0"/>
        <w:jc w:val="both"/>
      </w:pPr>
      <w:r>
        <w:rPr>
          <w:rFonts w:ascii="Times New Roman"/>
          <w:b w:val="false"/>
          <w:i w:val="false"/>
          <w:color w:val="000000"/>
          <w:sz w:val="28"/>
        </w:rPr>
        <w:t xml:space="preserve">
      3. "Арнаулы мемлекеттік органдар қызметкерiнiң немесе әскери қызметшiсiнiң денсаулығына және мүлкiне келтiрiлген залалды, сондай-ақ арнаулы мемлекеттік органдар қызметкерiнiң немесе әскери қызметшiсiнiң қызметтiк мiндеттерiн орындауына байланысты олардың отбасы мүшелерiнiң және жақын туыстарының денсаулығына және мүлкiне келтiрiлген залалды өтеу қағидаларын бекiту туралы" Қазақстан Республикасы Үкіметінің  2012 жылғы 18 қыркүйектегі № 1213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71, 1038-құжат):</w:t>
      </w:r>
    </w:p>
    <w:bookmarkEnd w:id="10"/>
    <w:bookmarkStart w:name="z13" w:id="11"/>
    <w:p>
      <w:pPr>
        <w:spacing w:after="0"/>
        <w:ind w:left="0"/>
        <w:jc w:val="both"/>
      </w:pPr>
      <w:r>
        <w:rPr>
          <w:rFonts w:ascii="Times New Roman"/>
          <w:b w:val="false"/>
          <w:i w:val="false"/>
          <w:color w:val="000000"/>
          <w:sz w:val="28"/>
        </w:rPr>
        <w:t>
      кіріспе мынадай редакцияда жазылсын:</w:t>
      </w:r>
    </w:p>
    <w:bookmarkEnd w:id="11"/>
    <w:bookmarkStart w:name="z14" w:id="12"/>
    <w:p>
      <w:pPr>
        <w:spacing w:after="0"/>
        <w:ind w:left="0"/>
        <w:jc w:val="both"/>
      </w:pPr>
      <w:r>
        <w:rPr>
          <w:rFonts w:ascii="Times New Roman"/>
          <w:b w:val="false"/>
          <w:i w:val="false"/>
          <w:color w:val="000000"/>
          <w:sz w:val="28"/>
        </w:rPr>
        <w:t>
      "Қазақстан Республикасы Мемлекеттік күзет қызметі туралы" 1995 жылғы 3 қазандағы Қазақстан Республикасы Заңының 19-бабына және "Қазақстан Республикасының ұлттық қауіпсіздік органдары туралы" 1995 жылғы 21 желтоқсандағы Қазақстан Республикасы Заңының 18-бабына сәйкес Қазақстан Республикасының Yкiметi ҚАУЛЫ ЕТЕДІ:";</w:t>
      </w:r>
    </w:p>
    <w:bookmarkEnd w:id="12"/>
    <w:bookmarkStart w:name="z15" w:id="13"/>
    <w:p>
      <w:pPr>
        <w:spacing w:after="0"/>
        <w:ind w:left="0"/>
        <w:jc w:val="both"/>
      </w:pPr>
      <w:r>
        <w:rPr>
          <w:rFonts w:ascii="Times New Roman"/>
          <w:b w:val="false"/>
          <w:i w:val="false"/>
          <w:color w:val="000000"/>
          <w:sz w:val="28"/>
        </w:rPr>
        <w:t xml:space="preserve">
      көрсетілген қаулымен бекітілген Арнаулы мемлекеттік органдар қызметкерiнiң немесе әскери қызметшiсiнiң денсаулығына және мүлкiне келтiрiлген залалды, сондай-ақ арнаулы мемлекеттік органдар қызметкерiнiң немесе әскери қызметшiсiнiң қызметтiк мiндеттерiн орындауына байланысты олардың отбасы мүшелерiнiң және жақын туыстарының денсаулығына және мүлкiне келтiрiлген залалды өтеу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"1. Осы Арнаулы мемлекеттік органдар қызметкерiнiң немесе әскери қызметшiсiнiң денсаулығына және мүлкiне келтiрiлген залалды, сондай-ақ арнаулы мемлекеттік органдар қызметкерiнiң немесе әскери қызметшiсiнiң қызметтiк мiндеттерiн орындауына байланысты олардың отбасы мүшелерiнiң және жақын туыстарының денсаулығына және мүлкiне келтiрiлген залалды өтеу қағидалары (бұдан әрі – Қағидалар) "Қазақстан Республикасы Мемлекеттік күзет қызметі туралы" 1995 жылғы 3 қазандағы Қазақстан Республикасы Заңының 19-бабына, "Қазақстан Республикасының ұлттық қауіпсіздік органдары туралы" 1995 жылғы 21 желтоқсандағы Қазақстан Республикасы Заңының 18-бабына сәйкес әзірленді және арнаулы мемлекеттік органдар қызметкерiнiң немесе әскери қызметшiсiнiң (бұдан әрі – қызметкерінің) денсаулығына және мүлкiне келтiрiлген залалды, сондай-ақ қызметкердiң қызметтiк мiндеттерiн орындауына байланысты олардың отбасы мүшелерiнiң және жақын туыстарының денсаулығына және мүлкiне келтiрiлген залалды өтеу тәртібі мен шарттарын айқындайды.".</w:t>
      </w:r>
    </w:p>
    <w:bookmarkEnd w:id="14"/>
    <w:bookmarkStart w:name="z18" w:id="15"/>
    <w:p>
      <w:pPr>
        <w:spacing w:after="0"/>
        <w:ind w:left="0"/>
        <w:jc w:val="both"/>
      </w:pPr>
      <w:r>
        <w:rPr>
          <w:rFonts w:ascii="Times New Roman"/>
          <w:b w:val="false"/>
          <w:i w:val="false"/>
          <w:color w:val="000000"/>
          <w:sz w:val="28"/>
        </w:rPr>
        <w:t xml:space="preserve">
      4.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қағидаларын бекіту туралы" Қазақстан Республикасы Үкіметінің 2013 жылғы 21 қаңтардағы № 16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"9. Қазақстан Республикасының Мемлекеттік күзет қызметі (бұдан әрі – МКҚ) есепті жылдан кейінгі жылдың 20 қаңтарынан кешіктірмей пайдаланылмайтын мүлік туралы мәліметтерді Қазақстан Республикасы Ұлттық қауіпсіздік комитетіне (бұдан әрі – ҰҚК) жібереді.</w:t>
      </w:r>
    </w:p>
    <w:bookmarkEnd w:id="17"/>
    <w:bookmarkStart w:name="z22" w:id="18"/>
    <w:p>
      <w:pPr>
        <w:spacing w:after="0"/>
        <w:ind w:left="0"/>
        <w:jc w:val="both"/>
      </w:pPr>
      <w:r>
        <w:rPr>
          <w:rFonts w:ascii="Times New Roman"/>
          <w:b w:val="false"/>
          <w:i w:val="false"/>
          <w:color w:val="000000"/>
          <w:sz w:val="28"/>
        </w:rPr>
        <w:t>
      10. Алынған мәліметтердің негізінде ҰҚК арнаулы мемлекеттік органдардың пайдаланылмайтын мүлкінің жалпы тізбесін жасайды және оны мүлікке қажеттілікті айқындау үшін Қарулы Күштерге, басқа әскерлер мен әскери құралымдарға және МКҚ-ға жібереді.</w:t>
      </w:r>
    </w:p>
    <w:bookmarkEnd w:id="18"/>
    <w:bookmarkStart w:name="z23" w:id="19"/>
    <w:p>
      <w:pPr>
        <w:spacing w:after="0"/>
        <w:ind w:left="0"/>
        <w:jc w:val="both"/>
      </w:pPr>
      <w:r>
        <w:rPr>
          <w:rFonts w:ascii="Times New Roman"/>
          <w:b w:val="false"/>
          <w:i w:val="false"/>
          <w:color w:val="000000"/>
          <w:sz w:val="28"/>
        </w:rPr>
        <w:t>
      11. Қарулы Күштер, басқа әскерлер мен әскери құралымдар және МКҚ пайдаланылмайтын мүліктің жалпы тізбесін алғаннан кейін бір ай мерзімде ҰҚК-ге мүлікке қажеттілік туралы немесе мұндай қажеттіліктің жоқтығы туралы бірінші басшының орынбасарының қолы қойылған жазбаша өтінім жібереді.</w:t>
      </w:r>
    </w:p>
    <w:bookmarkEnd w:id="19"/>
    <w:p>
      <w:pPr>
        <w:spacing w:after="0"/>
        <w:ind w:left="0"/>
        <w:jc w:val="both"/>
      </w:pPr>
      <w:r>
        <w:rPr>
          <w:rFonts w:ascii="Times New Roman"/>
          <w:b w:val="false"/>
          <w:i w:val="false"/>
          <w:color w:val="000000"/>
          <w:sz w:val="28"/>
        </w:rPr>
        <w:t>
      Қарулы Күштердің, басқа әскерлер мен әскери құралымдардың және МКҚ-дан өтінімдер алынғаннан кейін арнаулы мемлекеттік органдардың пайдаланылмайтын мүлкінің түпкілікті тізбесі Қазақстан Республикасының мүдделі мемлекеттік органдарымен келісу бойынша арнаулы мемлекеттік органдардың бірінші басшыларының бірлескен бұйрығымен (бұдан әрі – бекітілген тізбе)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18.08.2022 </w:t>
      </w:r>
      <w:r>
        <w:rPr>
          <w:rFonts w:ascii="Times New Roman"/>
          <w:b w:val="false"/>
          <w:i w:val="false"/>
          <w:color w:val="000000"/>
          <w:sz w:val="28"/>
        </w:rPr>
        <w:t>№ 571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7.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646қбп қаулысында: ("Қызмет бабында пайдалану үшін" деген белгімен).</w:t>
      </w:r>
    </w:p>
    <w:bookmarkEnd w:id="20"/>
    <w:bookmarkStart w:name="z33" w:id="21"/>
    <w:p>
      <w:pPr>
        <w:spacing w:after="0"/>
        <w:ind w:left="0"/>
        <w:jc w:val="both"/>
      </w:pPr>
      <w:r>
        <w:rPr>
          <w:rFonts w:ascii="Times New Roman"/>
          <w:b w:val="false"/>
          <w:i w:val="false"/>
          <w:color w:val="000000"/>
          <w:sz w:val="28"/>
        </w:rPr>
        <w:t xml:space="preserve">
      8. "Қазақстан Республикасы арнаулы мемлекеттік органдарының қызметкерлері мен олардың отбасы мүшелерінің шығындарын өтеудің кейбір мәселелері туралы" Қазақстан Республикасы Үкіметінің 2019 жылғы 11 ақпандағы № 49 </w:t>
      </w:r>
      <w:r>
        <w:rPr>
          <w:rFonts w:ascii="Times New Roman"/>
          <w:b w:val="false"/>
          <w:i w:val="false"/>
          <w:color w:val="000000"/>
          <w:sz w:val="28"/>
        </w:rPr>
        <w:t>қаулысында</w:t>
      </w:r>
      <w:r>
        <w:rPr>
          <w:rFonts w:ascii="Times New Roman"/>
          <w:b w:val="false"/>
          <w:i w:val="false"/>
          <w:color w:val="000000"/>
          <w:sz w:val="28"/>
        </w:rPr>
        <w:t>:</w:t>
      </w:r>
    </w:p>
    <w:bookmarkEnd w:id="21"/>
    <w:bookmarkStart w:name="z34" w:id="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 бойынша көлікте жүргені үшін арнаулы мемлекеттік органдар қызметкерлерінің (курсанттардан, тыңдаушылардан басқа)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бөлігінің төртінші абзацы алып тасталсын;</w:t>
      </w:r>
    </w:p>
    <w:bookmarkStart w:name="z36" w:id="23"/>
    <w:p>
      <w:pPr>
        <w:spacing w:after="0"/>
        <w:ind w:left="0"/>
        <w:jc w:val="both"/>
      </w:pPr>
      <w:r>
        <w:rPr>
          <w:rFonts w:ascii="Times New Roman"/>
          <w:b w:val="false"/>
          <w:i w:val="false"/>
          <w:color w:val="000000"/>
          <w:sz w:val="28"/>
        </w:rPr>
        <w:t xml:space="preserve">
      көрсетілген қаулымен бекітілген Қызмет бойынша ауысқан кезде және қызметтен шығарылғанда арнаулы мемлекеттік органдар қызметкерлерінің (курсанттардан, тыңдаушылардан басқа) жеке мүліктерінің 10 тоннаға дейінгі көлемін тасымалдауға кеткен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төртінші абзацы алып тасталсын;</w:t>
      </w:r>
    </w:p>
    <w:bookmarkStart w:name="z38" w:id="24"/>
    <w:p>
      <w:pPr>
        <w:spacing w:after="0"/>
        <w:ind w:left="0"/>
        <w:jc w:val="both"/>
      </w:pPr>
      <w:r>
        <w:rPr>
          <w:rFonts w:ascii="Times New Roman"/>
          <w:b w:val="false"/>
          <w:i w:val="false"/>
          <w:color w:val="000000"/>
          <w:sz w:val="28"/>
        </w:rPr>
        <w:t xml:space="preserve">
      көрсетілген қаулымен бекітілген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олармен үнемі бірге тұратын отбасы мүшелерінің шығындарын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бөлігінің төртінші абзацы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