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c325a" w14:textId="91c32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енгізу туралы</w:t>
      </w:r>
    </w:p>
    <w:p>
      <w:pPr>
        <w:spacing w:after="0"/>
        <w:ind w:left="0"/>
        <w:jc w:val="both"/>
      </w:pPr>
      <w:r>
        <w:rPr>
          <w:rFonts w:ascii="Times New Roman"/>
          <w:b w:val="false"/>
          <w:i w:val="false"/>
          <w:color w:val="000000"/>
          <w:sz w:val="28"/>
        </w:rPr>
        <w:t>Қазақстан Республикасы Үкіметінің 2019 жылғы 11 қазандағы № 757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11 қазандағы</w:t>
            </w:r>
            <w:r>
              <w:br/>
            </w:r>
            <w:r>
              <w:rPr>
                <w:rFonts w:ascii="Times New Roman"/>
                <w:b w:val="false"/>
                <w:i w:val="false"/>
                <w:color w:val="000000"/>
                <w:sz w:val="20"/>
              </w:rPr>
              <w:t>№ 757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w:t>
      </w:r>
    </w:p>
    <w:bookmarkEnd w:id="3"/>
    <w:bookmarkStart w:name="z6" w:id="4"/>
    <w:p>
      <w:pPr>
        <w:spacing w:after="0"/>
        <w:ind w:left="0"/>
        <w:jc w:val="both"/>
      </w:pPr>
      <w:r>
        <w:rPr>
          <w:rFonts w:ascii="Times New Roman"/>
          <w:b w:val="false"/>
          <w:i w:val="false"/>
          <w:color w:val="000000"/>
          <w:sz w:val="28"/>
        </w:rPr>
        <w:t xml:space="preserve">
      1. "Қайтыс болған немесе қаза тапқан судьялар мен судья қызметінен зейнеткерлікке шыққан зейнеткерлерді жерлеу үшін біржолғы ақшалай өтемақы төлеу ережесін бекіту туралы" Қазақстан Республикасы Үкіметінің 2009 жылғы 16 ақпандағы № 156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2009 ж., № 11, 60-құжат):</w:t>
      </w:r>
    </w:p>
    <w:bookmarkEnd w:id="4"/>
    <w:bookmarkStart w:name="z7" w:id="5"/>
    <w:p>
      <w:pPr>
        <w:spacing w:after="0"/>
        <w:ind w:left="0"/>
        <w:jc w:val="both"/>
      </w:pPr>
      <w:r>
        <w:rPr>
          <w:rFonts w:ascii="Times New Roman"/>
          <w:b w:val="false"/>
          <w:i w:val="false"/>
          <w:color w:val="000000"/>
          <w:sz w:val="28"/>
        </w:rPr>
        <w:t xml:space="preserve">
      көрсетілген қаулымен бекітілген Қайтыс болған немесе қаза тапқан судьялар мен судья қызметінен зейнеткерлікке шыққан зейнеткерлерді жерлеу үшін біржолғы ақшалай өтемақы төлеу </w:t>
      </w:r>
      <w:r>
        <w:rPr>
          <w:rFonts w:ascii="Times New Roman"/>
          <w:b w:val="false"/>
          <w:i w:val="false"/>
          <w:color w:val="000000"/>
          <w:sz w:val="28"/>
        </w:rPr>
        <w:t>ережесінде</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9" w:id="6"/>
    <w:p>
      <w:pPr>
        <w:spacing w:after="0"/>
        <w:ind w:left="0"/>
        <w:jc w:val="both"/>
      </w:pPr>
      <w:r>
        <w:rPr>
          <w:rFonts w:ascii="Times New Roman"/>
          <w:b w:val="false"/>
          <w:i w:val="false"/>
          <w:color w:val="000000"/>
          <w:sz w:val="28"/>
        </w:rPr>
        <w:t>
      "2. Өтемақы алу үшін оны алуға құқығы бар адамдар Қазақстан Республикасы Жоғарғы Сотының судьясы немесе оның судьясы қызметінен зейнеткерлікке шыққан зейнеткер қаза тапқан (қайтыс болған) жағдайда – Қазақстан Республикасы Жоғарғы Сотының кадр қызметіне, жергілікті немесе басқа соттың судьясы немесе оның судьясы қызметінен зейнеткерлікке шыққан зейнеткер қаза тапқан (қайтыс болған) жағдайда – облыстардың, республикалық маңызы бар қалалар мен астананың соттар әкімшілерінің кадр қызметіне (бұдан әрі – кадр қызметі) осы Ережеге 1-қосымшаға сәйкес өтінішпен мынадай құжаттарды ұсына отырып өтініш береді:".</w:t>
      </w:r>
    </w:p>
    <w:bookmarkEnd w:id="6"/>
    <w:bookmarkStart w:name="z10" w:id="7"/>
    <w:p>
      <w:pPr>
        <w:spacing w:after="0"/>
        <w:ind w:left="0"/>
        <w:jc w:val="both"/>
      </w:pPr>
      <w:r>
        <w:rPr>
          <w:rFonts w:ascii="Times New Roman"/>
          <w:b w:val="false"/>
          <w:i w:val="false"/>
          <w:color w:val="000000"/>
          <w:sz w:val="28"/>
        </w:rPr>
        <w:t xml:space="preserve">
      2. "Сот приставтары қару-жарағына кіретін арнаулы құралдардың тізбесін және оларды бөлу ережесін бекіту туралы" Қазақстан Республикасы Үкіметінің 2008 жылғы 2 шілдедегі № 663 </w:t>
      </w:r>
      <w:r>
        <w:rPr>
          <w:rFonts w:ascii="Times New Roman"/>
          <w:b w:val="false"/>
          <w:i w:val="false"/>
          <w:color w:val="000000"/>
          <w:sz w:val="28"/>
        </w:rPr>
        <w:t>қаулысында</w:t>
      </w:r>
      <w:r>
        <w:rPr>
          <w:rFonts w:ascii="Times New Roman"/>
          <w:b w:val="false"/>
          <w:i w:val="false"/>
          <w:color w:val="000000"/>
          <w:sz w:val="28"/>
        </w:rPr>
        <w:t>:</w:t>
      </w:r>
    </w:p>
    <w:bookmarkEnd w:id="7"/>
    <w:bookmarkStart w:name="z11" w:id="8"/>
    <w:p>
      <w:pPr>
        <w:spacing w:after="0"/>
        <w:ind w:left="0"/>
        <w:jc w:val="both"/>
      </w:pPr>
      <w:r>
        <w:rPr>
          <w:rFonts w:ascii="Times New Roman"/>
          <w:b w:val="false"/>
          <w:i w:val="false"/>
          <w:color w:val="000000"/>
          <w:sz w:val="28"/>
        </w:rPr>
        <w:t xml:space="preserve">
      көрсетілген қаулымен бекітілген сот приставтары қару-жарағына кіретін арнаулы құралдардың </w:t>
      </w:r>
      <w:r>
        <w:rPr>
          <w:rFonts w:ascii="Times New Roman"/>
          <w:b w:val="false"/>
          <w:i w:val="false"/>
          <w:color w:val="000000"/>
          <w:sz w:val="28"/>
        </w:rPr>
        <w:t>тізбесінде</w:t>
      </w:r>
      <w:r>
        <w:rPr>
          <w:rFonts w:ascii="Times New Roman"/>
          <w:b w:val="false"/>
          <w:i w:val="false"/>
          <w:color w:val="000000"/>
          <w:sz w:val="28"/>
        </w:rPr>
        <w:t>:</w:t>
      </w:r>
    </w:p>
    <w:bookmarkEnd w:id="8"/>
    <w:bookmarkStart w:name="z12" w:id="9"/>
    <w:p>
      <w:pPr>
        <w:spacing w:after="0"/>
        <w:ind w:left="0"/>
        <w:jc w:val="both"/>
      </w:pPr>
      <w:r>
        <w:rPr>
          <w:rFonts w:ascii="Times New Roman"/>
          <w:b w:val="false"/>
          <w:i w:val="false"/>
          <w:color w:val="000000"/>
          <w:sz w:val="28"/>
        </w:rPr>
        <w:t>
      реттік нөмірі 2-жол мынадай редакцияда жазылсын:</w:t>
      </w:r>
    </w:p>
    <w:bookmarkEnd w:id="9"/>
    <w:bookmarkStart w:name="z13" w:id="10"/>
    <w:p>
      <w:pPr>
        <w:spacing w:after="0"/>
        <w:ind w:left="0"/>
        <w:jc w:val="both"/>
      </w:pPr>
      <w:r>
        <w:rPr>
          <w:rFonts w:ascii="Times New Roman"/>
          <w:b w:val="false"/>
          <w:i w:val="false"/>
          <w:color w:val="000000"/>
          <w:sz w:val="28"/>
        </w:rPr>
        <w:t>
      "2. Облыстардың, республикалық маңызы бар қалалар мен астананың соттар әкімшілерінің сот приставы".</w:t>
      </w:r>
    </w:p>
    <w:bookmarkEnd w:id="10"/>
    <w:bookmarkStart w:name="z14" w:id="11"/>
    <w:p>
      <w:pPr>
        <w:spacing w:after="0"/>
        <w:ind w:left="0"/>
        <w:jc w:val="both"/>
      </w:pPr>
      <w:r>
        <w:rPr>
          <w:rFonts w:ascii="Times New Roman"/>
          <w:b w:val="false"/>
          <w:i w:val="false"/>
          <w:color w:val="000000"/>
          <w:sz w:val="28"/>
        </w:rPr>
        <w:t xml:space="preserve">
      3. "Судьяға қызметтік міндеттерін орындауына байланысты мертіккен (жарақаттанған, жараланған, контузия алған, кәсіби ауруға шалдыққан) немесе қаза тапқан (қайтыс болған) жағдайда біржолғы өтемақы төлеу ережесін бекіту туралы" Қазақстан Республикасы Үкіметінің 2007 жылғы 27 сәуірдегі № 336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2007 ж., № 13, 152-құжат):</w:t>
      </w:r>
    </w:p>
    <w:bookmarkEnd w:id="11"/>
    <w:bookmarkStart w:name="z15" w:id="12"/>
    <w:p>
      <w:pPr>
        <w:spacing w:after="0"/>
        <w:ind w:left="0"/>
        <w:jc w:val="both"/>
      </w:pPr>
      <w:r>
        <w:rPr>
          <w:rFonts w:ascii="Times New Roman"/>
          <w:b w:val="false"/>
          <w:i w:val="false"/>
          <w:color w:val="000000"/>
          <w:sz w:val="28"/>
        </w:rPr>
        <w:t xml:space="preserve">
      көрсетілген қаулымен бекітілген Судьяға қызметтік міндеттерін орындауына байланысты мертіккен (жарақаттанған, жараланған, контузия алған, кәсіби ауруға шалдыққан) немесе қаза тапқан (қайтыс болған) жағдайда біржолғы өтемақы төлеу </w:t>
      </w:r>
      <w:r>
        <w:rPr>
          <w:rFonts w:ascii="Times New Roman"/>
          <w:b w:val="false"/>
          <w:i w:val="false"/>
          <w:color w:val="000000"/>
          <w:sz w:val="28"/>
        </w:rPr>
        <w:t>ережесінде</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7" w:id="13"/>
    <w:p>
      <w:pPr>
        <w:spacing w:after="0"/>
        <w:ind w:left="0"/>
        <w:jc w:val="both"/>
      </w:pPr>
      <w:r>
        <w:rPr>
          <w:rFonts w:ascii="Times New Roman"/>
          <w:b w:val="false"/>
          <w:i w:val="false"/>
          <w:color w:val="000000"/>
          <w:sz w:val="28"/>
        </w:rPr>
        <w:t>
      "4. Жазатайым оқиғаны тергеп-тексеру жөніндегі комиссия судьяның қызметтік міндеттерін орындауына байланысты мертіккенін (жарақаттанғанын, жараланғанын, контузия алғанын, кәсіби ауруға шалдыққанын) немесе қаза табу (қайтыс болу) фактісін растайтын қорытындыны қабылдаған сәттен бастап Қазақстан Республикасы Жоғарғы Соты немесе облыстардың, республикалық маңызы бар қалалар мен астананың сот әкімшілерінің кадр қызметі (бұдан әрі – кадр қызметі) күнтізбелік 7 күн ішінде біржолғы өтемақы алуға құқығы бар адамдарды осы Ережеге 1-қосымшаға сәйкес мынадай құжаттарды ұсына отырып, біржолғы өтемақы төлеуге өтінішті беру қажеттілігі туралы жазбаша хабардар етеді:".</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