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447d" w14:textId="eb64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туралы куәліктің нысанын, Жеке кәсіпкерлік субъектілерінің бірлестіктері мен өзге де коммерциялық емес ұйымдарды аккредиттеуді өткізу қағидаларын, аккредиттеудің күшін жою негіздері мен тәртібін бекіту және "Жеке кәсіпкерлік мәселелері жөніндегі сараптамалық кеңестер туралы үлгілік ережені бекіту туралы" Қазақстан Республикасы Үкіметінің 2015 жылғы 28 желтоқсандағы № 1090 қаулысына өзгерістер мен толықтырулар енгізу туралы" Қазақстан Республикасы Үкіметінің 2018 жылғы 30 қарашадағы № 799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 қыркүйектегі № 651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"Аккредиттеу туралы куәліктің нысанын, Жеке кәсіпкерлік субъектілерінің бірлестіктері мен өзге де коммерциялық емес ұйымдарды аккредиттеуді өткізу қағидаларын, аккредиттеудің күшін жою негіздері мен тәртібін бекіту және "Жеке кәсіпкерлік мәселелері жөніндегі сараптамалық кеңестер туралы үлгілік ережені бекіту туралы" Қазақстан Республикасы Үкіметінің 2015 жылғы 28 желтоқсандағы № 1090 қаулысына өзгерістер мен толықтырулар енгізу туралы" Қазақстан Республикасы Үкіметінің 2018 жылғы 30 қарашадағы № 799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66, 392-құжат)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 кәсіпкерлік субъектілерінің бірлестіктері мен өзге де коммерциялық емес ұйымдарды аккредиттеуді өткізу қағидаларында, аккредиттеудің күшін жою негіздері мен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Бiрлестiктер мен ұйымдар аккредиттеуге жатады.</w:t>
      </w:r>
    </w:p>
    <w:bookmarkEnd w:id="3"/>
    <w:bookmarkStart w:name="z6" w:id="4"/>
    <w:p>
      <w:pPr>
        <w:spacing w:after="0"/>
        <w:ind w:left="0"/>
        <w:jc w:val="both"/>
      </w:pPr>
      <w:r>
        <w:rPr>
          <w:rFonts w:ascii="Times New Roman"/>
          <w:b w:val="false"/>
          <w:i w:val="false"/>
          <w:color w:val="000000"/>
          <w:sz w:val="28"/>
        </w:rPr>
        <w:t>
      4. Аккредиттеуді мемлекеттік орган аккредиттеудi жүзеге асыру мерзiмдерi туралы мемлекеттiк және орыс тiлдерiндегі хабарландыру жарияланғаннан кейiн жыл сайын жүзеге асырады.</w:t>
      </w:r>
    </w:p>
    <w:bookmarkEnd w:id="4"/>
    <w:bookmarkStart w:name="z7" w:id="5"/>
    <w:p>
      <w:pPr>
        <w:spacing w:after="0"/>
        <w:ind w:left="0"/>
        <w:jc w:val="both"/>
      </w:pPr>
      <w:r>
        <w:rPr>
          <w:rFonts w:ascii="Times New Roman"/>
          <w:b w:val="false"/>
          <w:i w:val="false"/>
          <w:color w:val="000000"/>
          <w:sz w:val="28"/>
        </w:rPr>
        <w:t>
      Аккредиттеудi жүзеге асыру туралы хабарландырулар мерзiмдi баспасөз басылымдарында немесе мемлекеттік органдардың ресми интернет-ресурстарында жарияланады.".</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