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89e7" w14:textId="d6a8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26 тамыздағы № 627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 хаттаманы ратификациялау туралы</w:t>
      </w:r>
    </w:p>
    <w:bookmarkEnd w:id="0"/>
    <w:p>
      <w:pPr>
        <w:spacing w:after="0"/>
        <w:ind w:left="0"/>
        <w:jc w:val="both"/>
      </w:pPr>
      <w:r>
        <w:rPr>
          <w:rFonts w:ascii="Times New Roman"/>
          <w:b w:val="false"/>
          <w:i w:val="false"/>
          <w:color w:val="000000"/>
          <w:sz w:val="28"/>
        </w:rPr>
        <w:t>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 2018 жылғы 22 тамызда Мәскеуде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