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2a65" w14:textId="5162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"Ерекше реттеуді және (немесе) қала құрылысы регламентациясын талап ететін объектіге жатқызу туралы" Қазақстан Республикасы Үкіметінің 2017 жылғы 14 желтоқсандағы № 833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15 тамыздағы № 600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"Ерекше реттеуді және (немесе) қала құрылысы регламентациясын талап ететін объектіге жатқызу туралы" Қазақстан Республикасы Үкіметінің 2017 жылғы 14 желтоқсандағы № 833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"Нұр-Сұлтан қаласындағы Ұлттық ғылыми онкология орталығының құрылысы" объектісі ерекше реттеуді және (немесе) қала құрылысы регламентациясын талап ететін объектілерге жатқызылсын.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Индустрия және инфрақұрылымдық даму министрлігі заңнамада белгіленген тәртіппен осы қаулыдан туындайтын шараларды қабылдасын.".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