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da75" w14:textId="d6ed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алдын алу тетігі қатысушыларының алдын ала болу бойынша шығыстарын өтеу қағидаларын бекіту туралы" Қазақстан Республикасы Үкіметінің 2014 жылғы 2 сәуірдегі № 301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1 тамыздағы № 580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"Ұлттық алдын алу тетігі қатысушыларының алдын ала болу бойынша шығыстарын өтеу қағидаларын бекіту туралы" Қазақстан Республикасы Үкіметінің 2014 жылғы 2 сәуірдегі № 301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25, 196-құжат)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алдын алу тетiгi қатысушыларының алдын ала болу бойынша шығыстарын өтеу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p>
    <w:bookmarkStart w:name="z5" w:id="3"/>
    <w:p>
      <w:pPr>
        <w:spacing w:after="0"/>
        <w:ind w:left="0"/>
        <w:jc w:val="both"/>
      </w:pPr>
      <w:r>
        <w:rPr>
          <w:rFonts w:ascii="Times New Roman"/>
          <w:b w:val="false"/>
          <w:i w:val="false"/>
          <w:color w:val="000000"/>
          <w:sz w:val="28"/>
        </w:rPr>
        <w:t>
      "ұсынылған растау құжаттары (фискалдық чек, кассалық кіріс ордері, шот-фактура, шот, жүкқұжат, хабарлама, тұру үшін құжаттар дара кәсіпкерден ұсынылған жағдайда тұлғаның мүлікті жалға беруге құқығын растайтын құжаттар (жалға беру шарты, патент, куәлік) және мейманханалық қызмет беруші ұсынатын басқа да растайтын құжаттар қосымша ұсынылады, бұл ретте тұрғын үй-жайды тәулігіне жалдау бойынша шығыстар сомасы Нұр-Сұлтан, Алматы, Шымкент, Атырау, Ақтау және Байқоңыр қалаларында айлық есептік көрсеткіштің жеті еселенген мөлшерінен, облыс орталықтары мен облыстық маңызы бар қалаларда айлық есептік көрсеткіштің алты еселенген мөлшерінен, аудан орталықтарында, аудандық маңызы бар қалаларда және Ақмола облысы Бурабай ауданының Бурабай кентінде айлық есептік көрсеткіштің төрт еселенген мөлшерінен, ауылдық округтерде айлық есептік көрсеткіштің екі еселенген мөлшерінен аспауға тиіс;";</w:t>
      </w:r>
    </w:p>
    <w:bookmarkEnd w:id="3"/>
    <w:bookmarkStart w:name="z6" w:id="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"2) ұлттық алдын алу тетігінің әрбір қатысушысына алдын ала болу қорытындылары бойынша жыл сайынғы шоғырландырылған баяндама үшін жиналған материалдарды өңдеуді, ұсыныстар мен ұсынымдар, ақпарат дайындауды қоса алғанда, болу қорытындылары бойынша есепті дайындауға байланысты он екі айлық есептік көрсеткіш мөлшеріндегі шығыстар;";</w:t>
      </w:r>
    </w:p>
    <w:bookmarkEnd w:id="5"/>
    <w:bookmarkStart w:name="z8" w:id="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"5) ұлттық алдын алу тетігі қатысушысының басқа жерге шығу күнін және негізгі жұмыс (қызмет) орнына келу күнін қамтитын алдын ала болу уақыты ішінде негізгі жұмыс (қызмет) орны сақталады және Қазақстан Республикасы Еңбек кодексінің 124-бабының 1 және 2-тармақтарына сәйкес жалақы төленеді.";</w:t>
      </w:r>
    </w:p>
    <w:bookmarkEnd w:id="7"/>
    <w:bookmarkStart w:name="z10" w:id="8"/>
    <w:p>
      <w:pPr>
        <w:spacing w:after="0"/>
        <w:ind w:left="0"/>
        <w:jc w:val="both"/>
      </w:pPr>
      <w:r>
        <w:rPr>
          <w:rFonts w:ascii="Times New Roman"/>
          <w:b w:val="false"/>
          <w:i w:val="false"/>
          <w:color w:val="000000"/>
          <w:sz w:val="28"/>
        </w:rPr>
        <w:t>
      көрсетілген Қағидаларға 1-қосымшада:</w:t>
      </w:r>
    </w:p>
    <w:bookmarkEnd w:id="8"/>
    <w:bookmarkStart w:name="z11" w:id="9"/>
    <w:p>
      <w:pPr>
        <w:spacing w:after="0"/>
        <w:ind w:left="0"/>
        <w:jc w:val="both"/>
      </w:pPr>
      <w:r>
        <w:rPr>
          <w:rFonts w:ascii="Times New Roman"/>
          <w:b w:val="false"/>
          <w:i w:val="false"/>
          <w:color w:val="000000"/>
          <w:sz w:val="28"/>
        </w:rPr>
        <w:t>
      6-бағанның тақырыбы мынадай редакцияда жазылсын:</w:t>
      </w:r>
    </w:p>
    <w:bookmarkEnd w:id="9"/>
    <w:bookmarkStart w:name="z12" w:id="10"/>
    <w:p>
      <w:pPr>
        <w:spacing w:after="0"/>
        <w:ind w:left="0"/>
        <w:jc w:val="both"/>
      </w:pPr>
      <w:r>
        <w:rPr>
          <w:rFonts w:ascii="Times New Roman"/>
          <w:b w:val="false"/>
          <w:i w:val="false"/>
          <w:color w:val="000000"/>
          <w:sz w:val="28"/>
        </w:rPr>
        <w:t>
      "Алдын ала болу нәтижелері бойынша топтың есебін дайындауға байланысты шығыстар (12 АЕК мөлшерінде)".</w:t>
      </w:r>
    </w:p>
    <w:bookmarkEnd w:id="10"/>
    <w:bookmarkStart w:name="z13" w:id="11"/>
    <w:p>
      <w:pPr>
        <w:spacing w:after="0"/>
        <w:ind w:left="0"/>
        <w:jc w:val="both"/>
      </w:pPr>
      <w:r>
        <w:rPr>
          <w:rFonts w:ascii="Times New Roman"/>
          <w:b w:val="false"/>
          <w:i w:val="false"/>
          <w:color w:val="000000"/>
          <w:sz w:val="28"/>
        </w:rPr>
        <w:t>
      2. Осы қаулы алғашқы ресми жарияланған күнiнен бастап қолданысқа енгiзiледi.</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