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ca6b" w14:textId="a6fc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"Бәйтерек" ұлттық басқарушы холдингі" акционерлік қоғамын бюджеттік кредиттеудің негізгі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31 шілдедегі № 564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180-бабының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"2019 – 2021 жылдарға арналған республикалық бюджет туралы" 2018 жылғы 30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 индустриялық-инновациялық дамытудың 2015 – 2019 жылдарға арналған мемлекеттік бағдарламасының жобаларын қаржыландыру үшін кейіннен "Қазақстанның Даму Банкі" акционерлік қоғамын кредиттей отырып, "Бәйтерек" ұлттық басқарушы холдингі" акционерлік қоғамын бюджеттік кредиттеудің негізгі </w:t>
      </w:r>
      <w:r>
        <w:rPr>
          <w:rFonts w:ascii="Times New Roman"/>
          <w:b w:val="false"/>
          <w:i w:val="false"/>
          <w:color w:val="000000"/>
          <w:sz w:val="28"/>
        </w:rPr>
        <w:t>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Индустрия және инфрақұрылымдық даму, Қаржы министрліктері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"Бәйтерек" ұлттық басқарушы холдингі" акционерлік қоғамымен кредиттік шарттар жасасуды;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кредиттеудің негізгі және қосымша шарттарының орындалуын бақылауды;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бюджеттік кредиттердің нысаналы және тиімді пайдаланылуын, уақтылы өтелуі мен оған қызмет көрсетілуін бақылауды және мониторингілеуді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"Бәйтерек" ұлттық басқарушы холдингі" акционерлік қоғамы (келісу бойынша) тоқсан сайын, есептік кезеңнен кейінгі айдың 10-күнінен кешіктірмей Қазақстан Республикасы Қаржы, Индустрия және инфрақұрылымдық даму министрліктеріне кредиттердің игерілуі туралы ақпарат берсін.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Индустрия және инфрақұрылымдық даму министрлігіне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 индустриялық-инновациялық дамытудың 2015 – 2019 жылдарға арналған мемлекеттік бағдарламасының жобаларын қаржыландыру үшін кейіннен "Қазақстанның Даму Банкі" акционерлік қоғамын кредиттей отырып, "Бәйтерек" ұлттық басқарушы холдингі" акционерлік қоғамын бюджеттік кредиттеудің негізгі шарттары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"Бәйтерек" ұлттық басқарушы холдингі" акционерлік қоғамын (бұдан әрі – қарыз алушы) кредиттеу үшін мынадай негізгі шарттар белгіленеді: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  "2019 – 2021 жылдарға арналған республикалық бюджет туралы" 2018 жылғы 30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217 "Қазақстан Республикасын индустриялық-инновациялық дамытудың 2015 – 2019 жылдарға арналған мемлекеттік бағдарламасының жобаларын қаржыландыру үшін кейіннен "Қазақстанның Даму Банкі" АҚ-ны кредиттей отырып, "Бәйтерек" ұлттық басқарушы холдингі" АҚ-ны кредиттеу" бюджеттік бағдарламасы бойынша көзделген 11 000 000 000 (оң бір миллиард) теңге сомасында (бұдан әрі – кредит) беріледі;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қарыз алушыға мерзімділік, ақылылық және қайтарымдылық шарттарында 19 (он тоғыз) жылды қоса алғандағы мерзімге дейін жылдық 0,1%-ға тең сыйақы мөлшерлемесі бойынша теңгемен беріледі;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кредитті бөлу қарыз алушының шотына кредиттің барлық сомасын бір уақытта аудару жолымен жүзеге асырылады;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игеру кезеңі қарыз алушының шотына кредит аударылған күннен бастап 2019 жылғы 31 желтоқсанға дейін;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кредит бойынша есептелген сыйақыны төлеу жарты жылдық төлеммен жылына 2 (екі) рет жүзеге асырылады;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кредит бойынша негізгі борышты өтеуді қарыз алушы 6 жылды қоса алғандағы мерзімге дейін жеңілдік кезеңі өткен соң 2025 жылдан бастап тең үлестермен жүзеге асырады;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бюджеттік кредитті берудің мақсаты Қазақстан Республикасын индустриялық-инновациялық дамытудың 2015 – 2019 жылдарға арналған мемлекеттік бағдарламасын іске асыру шеңберінде инвестициялық жобаларды қаржыландыру үшін 19 (он тоғыз) жылға дейінгі мерзіммен жылдық 0,15 % сыйақы мөлшерлемесімен "Қазақстанның Даму Банкі" акционерлік қоғамын кейіннен кредиттеу болып табылады. Бұл ретте түпкі қарыз алушы үшін сыйақының соңғы мөлшерлемесі жылдық 9 %-дан жоғары болмауы тиіс.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Кредиттерді беру, өтеу және қызмет көрсету бойынша қосымша шарттар Қазақстан Республикасының бюджет заңнамасына сәйкес кредиттік шартта белгіленеді.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