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3bae" w14:textId="1253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26 шілдедегі № 534 қаулысы.</w:t>
      </w:r>
    </w:p>
    <w:p>
      <w:pPr>
        <w:spacing w:after="0"/>
        <w:ind w:left="0"/>
        <w:jc w:val="both"/>
      </w:pPr>
      <w:r>
        <w:rPr>
          <w:rFonts w:ascii="Times New Roman"/>
          <w:b w:val="false"/>
          <w:i w:val="false"/>
          <w:color w:val="ff0000"/>
          <w:sz w:val="28"/>
        </w:rPr>
        <w:t xml:space="preserve">
      Ескерту.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532-құжат)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коммерциялық емес ұйымдар болып табылатын заңды тұлғаларды мемлекеттік тіркеуді, олардың филиалдары мен өкiлдiктерін есептiк тiркеуді, орталық мемлекеттiк органдардың және ведомстволардың, жергiлiктi өкiлдi және атқарушы органдардың, сондай-ақ әкімдердің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"96) аумақтық әділет органдарының қызметін қамтамасыз ету және оларға коммерциялық емес ұйымдар болып табылатын заңды тұлғаларды мемлекеттік тіркеу және олардың филиалдары мен өкілдіктерін есептік тіркеу мәселелері бойынша әдістемелік басшылық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"101) коммерциялық емес ұйымдар болып табылатын заңды тұлғаларды мемлекеттік тіркеу және олардың филиалдары мен өкілдіктерін есептік тіркеу;";</w:t>
      </w:r>
    </w:p>
    <w:bookmarkStart w:name="z8" w:id="3"/>
    <w:p>
      <w:pPr>
        <w:spacing w:after="0"/>
        <w:ind w:left="0"/>
        <w:jc w:val="both"/>
      </w:pPr>
      <w:r>
        <w:rPr>
          <w:rFonts w:ascii="Times New Roman"/>
          <w:b w:val="false"/>
          <w:i w:val="false"/>
          <w:color w:val="000000"/>
          <w:sz w:val="28"/>
        </w:rPr>
        <w:t>
      мынадай мазмұндағы 101-1), 101-2) және 101-3) тармақшалармен толықтырылсын:</w:t>
      </w:r>
    </w:p>
    <w:bookmarkEnd w:id="3"/>
    <w:bookmarkStart w:name="z10" w:id="4"/>
    <w:p>
      <w:pPr>
        <w:spacing w:after="0"/>
        <w:ind w:left="0"/>
        <w:jc w:val="both"/>
      </w:pPr>
      <w:r>
        <w:rPr>
          <w:rFonts w:ascii="Times New Roman"/>
          <w:b w:val="false"/>
          <w:i w:val="false"/>
          <w:color w:val="000000"/>
          <w:sz w:val="28"/>
        </w:rPr>
        <w:t>
      "101-1) Қазақстан Республикасының Кәсіпкерлік кодексіне сәйкес "Азаматтарға арналған үкімет" мемлекеттік корпорациясының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бақылауды жүзеге асыру;</w:t>
      </w:r>
    </w:p>
    <w:bookmarkEnd w:id="4"/>
    <w:bookmarkStart w:name="z9" w:id="5"/>
    <w:p>
      <w:pPr>
        <w:spacing w:after="0"/>
        <w:ind w:left="0"/>
        <w:jc w:val="both"/>
      </w:pPr>
      <w:r>
        <w:rPr>
          <w:rFonts w:ascii="Times New Roman"/>
          <w:b w:val="false"/>
          <w:i w:val="false"/>
          <w:color w:val="000000"/>
          <w:sz w:val="28"/>
        </w:rPr>
        <w:t>
      101-2) Қазақстан Республикасы заңнамасының бұзылғаны анықталған жағдайда "Азаматтарға арналған үкімет" мемлекеттік корпорациясына бұзушылықтарды жою туралы ұсыныс жіберу;</w:t>
      </w:r>
    </w:p>
    <w:bookmarkEnd w:id="5"/>
    <w:bookmarkStart w:name="z11" w:id="6"/>
    <w:p>
      <w:pPr>
        <w:spacing w:after="0"/>
        <w:ind w:left="0"/>
        <w:jc w:val="both"/>
      </w:pPr>
      <w:r>
        <w:rPr>
          <w:rFonts w:ascii="Times New Roman"/>
          <w:b w:val="false"/>
          <w:i w:val="false"/>
          <w:color w:val="000000"/>
          <w:sz w:val="28"/>
        </w:rPr>
        <w:t xml:space="preserve">
      101-3) "Азаматтарға арналған үкімет" мемлекеттік корпорациясы іске асыратын коммерциялық ұйымдар болып табылатын заңды тұлғаларды мемлекеттiк тiркеу және олардың филиалдары мен өкілдіктерін есептік тіркеу бойынша көрсетілетін қызметтердiң бағаларын келiсу;";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 тармақша</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"103) бизнес-сәйкестендіру нөмірлерін қалыптастыруды орталықтан жүзеге асыру және тiркеушi органдар мен өзге де мемлекеттiк мекемелер өтiнiш жасаған кезден бастап екi жұмыс күнiнен кешiктiрмей, оларға ақпарат беру;";</w:t>
      </w:r>
    </w:p>
    <w:bookmarkEnd w:id="7"/>
    <w:bookmarkStart w:name="z14" w:id="8"/>
    <w:p>
      <w:pPr>
        <w:spacing w:after="0"/>
        <w:ind w:left="0"/>
        <w:jc w:val="both"/>
      </w:pPr>
      <w:r>
        <w:rPr>
          <w:rFonts w:ascii="Times New Roman"/>
          <w:b w:val="false"/>
          <w:i w:val="false"/>
          <w:color w:val="000000"/>
          <w:sz w:val="28"/>
        </w:rPr>
        <w:t>
      мынадай мазмұндағы 140-10) тармақшамен толықтырылсын:</w:t>
      </w:r>
    </w:p>
    <w:bookmarkEnd w:id="8"/>
    <w:bookmarkStart w:name="z15" w:id="9"/>
    <w:p>
      <w:pPr>
        <w:spacing w:after="0"/>
        <w:ind w:left="0"/>
        <w:jc w:val="both"/>
      </w:pPr>
      <w:r>
        <w:rPr>
          <w:rFonts w:ascii="Times New Roman"/>
          <w:b w:val="false"/>
          <w:i w:val="false"/>
          <w:color w:val="000000"/>
          <w:sz w:val="28"/>
        </w:rPr>
        <w:t>
      "140-10) пайдалы қатты қазбаларды қайта өңдеу туралы келісімдер жобаларының Қазақстан Республикасы заңнамасының талаптарына сәйкестігі тұрғысынан құқықтық сараптама жүргізу;".</w:t>
      </w:r>
    </w:p>
    <w:bookmarkEnd w:id="9"/>
    <w:bookmarkStart w:name="z16" w:id="10"/>
    <w:p>
      <w:pPr>
        <w:spacing w:after="0"/>
        <w:ind w:left="0"/>
        <w:jc w:val="both"/>
      </w:pPr>
      <w:r>
        <w:rPr>
          <w:rFonts w:ascii="Times New Roman"/>
          <w:b w:val="false"/>
          <w:i w:val="false"/>
          <w:color w:val="000000"/>
          <w:sz w:val="28"/>
        </w:rPr>
        <w:t>
      2. Осы қаулы 2019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